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CB0" w:rsidRDefault="002F0CB0" w:rsidP="005049D9">
      <w:pPr>
        <w:autoSpaceDE w:val="0"/>
        <w:autoSpaceDN w:val="0"/>
        <w:spacing w:beforeLines="50" w:afterLines="50"/>
        <w:jc w:val="center"/>
        <w:rPr>
          <w:rFonts w:ascii="仿宋_GB2312" w:eastAsia="仿宋_GB2312" w:cs="仿宋_GB2312"/>
          <w:bCs/>
          <w:color w:val="FF0000"/>
          <w:sz w:val="52"/>
          <w:szCs w:val="52"/>
          <w:lang w:val="zh-CN"/>
        </w:rPr>
      </w:pPr>
      <w:r w:rsidRPr="00B27211">
        <w:rPr>
          <w:rFonts w:ascii="仿宋_GB2312" w:eastAsia="仿宋_GB2312" w:cs="仿宋_GB2312" w:hint="eastAsia"/>
          <w:bCs/>
          <w:color w:val="FF0000"/>
          <w:sz w:val="52"/>
          <w:szCs w:val="52"/>
          <w:lang w:val="zh-CN"/>
        </w:rPr>
        <w:t>中共福建工程学院数理系总支部委员会</w:t>
      </w:r>
    </w:p>
    <w:p w:rsidR="002F0CB0" w:rsidRPr="00D91363" w:rsidRDefault="002F0CB0" w:rsidP="005049D9">
      <w:pPr>
        <w:autoSpaceDE w:val="0"/>
        <w:autoSpaceDN w:val="0"/>
        <w:spacing w:beforeLines="100" w:line="240" w:lineRule="exact"/>
        <w:jc w:val="center"/>
        <w:rPr>
          <w:rFonts w:ascii="楷体_GB2312" w:eastAsia="楷体_GB2312"/>
          <w:bCs/>
          <w:color w:val="FF0000"/>
          <w:sz w:val="52"/>
          <w:szCs w:val="52"/>
        </w:rPr>
      </w:pPr>
      <w:r w:rsidRPr="00D91363">
        <w:rPr>
          <w:rFonts w:ascii="楷体_GB2312" w:eastAsia="楷体_GB2312" w:cs="仿宋_GB2312" w:hint="eastAsia"/>
          <w:bCs/>
          <w:color w:val="000000"/>
          <w:sz w:val="28"/>
          <w:szCs w:val="28"/>
          <w:lang w:val="zh-CN"/>
        </w:rPr>
        <w:t>闽工院数党[201</w:t>
      </w:r>
      <w:r>
        <w:rPr>
          <w:rFonts w:ascii="楷体_GB2312" w:eastAsia="楷体_GB2312" w:cs="仿宋_GB2312" w:hint="eastAsia"/>
          <w:bCs/>
          <w:color w:val="000000"/>
          <w:sz w:val="28"/>
          <w:szCs w:val="28"/>
          <w:lang w:val="zh-CN"/>
        </w:rPr>
        <w:t>4</w:t>
      </w:r>
      <w:r w:rsidRPr="00D91363">
        <w:rPr>
          <w:rFonts w:ascii="楷体_GB2312" w:eastAsia="楷体_GB2312" w:cs="仿宋_GB2312" w:hint="eastAsia"/>
          <w:bCs/>
          <w:color w:val="000000"/>
          <w:sz w:val="28"/>
          <w:szCs w:val="28"/>
          <w:lang w:val="zh-CN"/>
        </w:rPr>
        <w:t>]</w:t>
      </w:r>
      <w:r>
        <w:rPr>
          <w:rFonts w:ascii="楷体_GB2312" w:eastAsia="楷体_GB2312" w:cs="仿宋_GB2312" w:hint="eastAsia"/>
          <w:bCs/>
          <w:color w:val="000000"/>
          <w:sz w:val="28"/>
          <w:szCs w:val="28"/>
          <w:lang w:val="zh-CN"/>
        </w:rPr>
        <w:t>03</w:t>
      </w:r>
      <w:r w:rsidRPr="00D91363">
        <w:rPr>
          <w:rFonts w:ascii="楷体_GB2312" w:eastAsia="楷体_GB2312" w:cs="仿宋_GB2312" w:hint="eastAsia"/>
          <w:bCs/>
          <w:color w:val="000000"/>
          <w:sz w:val="28"/>
          <w:szCs w:val="28"/>
          <w:lang w:val="zh-CN"/>
        </w:rPr>
        <w:t>号</w:t>
      </w:r>
    </w:p>
    <w:p w:rsidR="002F0CB0" w:rsidRDefault="006C2639" w:rsidP="002F0CB0">
      <w:pPr>
        <w:spacing w:line="440" w:lineRule="exact"/>
        <w:rPr>
          <w:rFonts w:ascii="仿宋_GB2312" w:eastAsia="仿宋_GB2312"/>
          <w:b/>
          <w:bCs/>
          <w:color w:val="FF0000"/>
          <w:sz w:val="48"/>
          <w:szCs w:val="48"/>
          <w:u w:val="single"/>
          <w:lang w:val="zh-CN"/>
        </w:rPr>
      </w:pPr>
      <w:r>
        <w:rPr>
          <w:rFonts w:ascii="仿宋_GB2312" w:eastAsia="仿宋_GB2312"/>
          <w:b/>
          <w:bCs/>
          <w:noProof/>
          <w:color w:val="FF0000"/>
          <w:sz w:val="48"/>
          <w:szCs w:val="48"/>
          <w:u w:val="single"/>
        </w:rPr>
        <w:pict>
          <v:shapetype id="_x0000_t32" coordsize="21600,21600" o:spt="32" o:oned="t" path="m,l21600,21600e" filled="f">
            <v:path arrowok="t" fillok="f" o:connecttype="none"/>
            <o:lock v:ext="edit" shapetype="t"/>
          </v:shapetype>
          <v:shape id="_x0000_s1026" type="#_x0000_t32" style="position:absolute;margin-left:-.2pt;margin-top:16.25pt;width:457.5pt;height:0;z-index:251660288" o:connectortype="straight" strokecolor="red" strokeweight="1.5pt"/>
        </w:pict>
      </w:r>
    </w:p>
    <w:p w:rsidR="004358AB" w:rsidRPr="002F0CB0" w:rsidRDefault="002F0CB0" w:rsidP="002F0CB0">
      <w:pPr>
        <w:spacing w:after="0" w:line="440" w:lineRule="exact"/>
        <w:jc w:val="center"/>
        <w:rPr>
          <w:rFonts w:asciiTheme="majorEastAsia" w:eastAsiaTheme="majorEastAsia" w:hAnsiTheme="majorEastAsia"/>
          <w:b/>
          <w:color w:val="333333"/>
          <w:sz w:val="36"/>
          <w:szCs w:val="36"/>
        </w:rPr>
      </w:pPr>
      <w:r w:rsidRPr="002F0CB0">
        <w:rPr>
          <w:rFonts w:asciiTheme="majorEastAsia" w:eastAsiaTheme="majorEastAsia" w:hAnsiTheme="majorEastAsia" w:hint="eastAsia"/>
          <w:b/>
          <w:color w:val="333333"/>
          <w:sz w:val="36"/>
          <w:szCs w:val="36"/>
        </w:rPr>
        <w:t>关于组织观看《焦裕禄》等8部影片的通知</w:t>
      </w:r>
    </w:p>
    <w:p w:rsidR="002F0CB0" w:rsidRPr="002F0CB0" w:rsidRDefault="002F0CB0" w:rsidP="002F0CB0">
      <w:pPr>
        <w:adjustRightInd/>
        <w:snapToGrid/>
        <w:spacing w:after="0" w:line="440" w:lineRule="exact"/>
        <w:rPr>
          <w:rFonts w:ascii="仿宋" w:eastAsia="仿宋" w:hAnsi="仿宋" w:cs="宋体"/>
          <w:color w:val="333333"/>
          <w:sz w:val="28"/>
          <w:szCs w:val="28"/>
        </w:rPr>
      </w:pPr>
      <w:r w:rsidRPr="002F0CB0">
        <w:rPr>
          <w:rFonts w:ascii="仿宋" w:eastAsia="仿宋" w:hAnsi="仿宋" w:cs="宋体" w:hint="eastAsia"/>
          <w:color w:val="333333"/>
          <w:sz w:val="28"/>
          <w:szCs w:val="28"/>
        </w:rPr>
        <w:t>各党支部：</w:t>
      </w:r>
    </w:p>
    <w:p w:rsidR="002F0CB0" w:rsidRDefault="002F0CB0" w:rsidP="002F0CB0">
      <w:pPr>
        <w:adjustRightInd/>
        <w:snapToGrid/>
        <w:spacing w:after="0" w:line="440" w:lineRule="exact"/>
        <w:ind w:firstLineChars="232" w:firstLine="650"/>
        <w:rPr>
          <w:rFonts w:ascii="仿宋" w:eastAsia="仿宋" w:hAnsi="仿宋" w:cs="宋体"/>
          <w:color w:val="333333"/>
          <w:sz w:val="28"/>
          <w:szCs w:val="28"/>
        </w:rPr>
      </w:pPr>
      <w:r w:rsidRPr="002F0CB0">
        <w:rPr>
          <w:rFonts w:ascii="仿宋" w:eastAsia="仿宋" w:hAnsi="仿宋" w:cs="宋体" w:hint="eastAsia"/>
          <w:color w:val="333333"/>
          <w:sz w:val="28"/>
          <w:szCs w:val="28"/>
        </w:rPr>
        <w:t>根据中共福建工程学院委员会的群众路线教育实践活动领导小组办公室文件精神，请各党支部认真组织观看《焦裕禄》等8部影片，结合实际开展学习讨论，引导广大党员干部学习先进、查找不足，自觉加强党性修养，树立群众观点，弘扬优良作风，扎实推进我系教育实践活动。</w:t>
      </w:r>
    </w:p>
    <w:p w:rsidR="002F0CB0" w:rsidRDefault="002F0CB0" w:rsidP="002F0CB0">
      <w:pPr>
        <w:adjustRightInd/>
        <w:snapToGrid/>
        <w:spacing w:after="0" w:line="440" w:lineRule="exact"/>
        <w:ind w:firstLine="375"/>
        <w:rPr>
          <w:rFonts w:ascii="仿宋" w:eastAsia="仿宋" w:hAnsi="仿宋" w:cs="宋体"/>
          <w:color w:val="333333"/>
          <w:sz w:val="28"/>
          <w:szCs w:val="28"/>
        </w:rPr>
      </w:pPr>
    </w:p>
    <w:p w:rsidR="002F0CB0" w:rsidRDefault="002F0CB0" w:rsidP="002F0CB0">
      <w:pPr>
        <w:adjustRightInd/>
        <w:snapToGrid/>
        <w:spacing w:after="0" w:line="440" w:lineRule="exact"/>
        <w:rPr>
          <w:rFonts w:ascii="仿宋" w:eastAsia="仿宋" w:hAnsi="仿宋" w:cs="宋体"/>
          <w:color w:val="333333"/>
          <w:sz w:val="28"/>
          <w:szCs w:val="28"/>
        </w:rPr>
      </w:pPr>
      <w:r w:rsidRPr="002F0CB0">
        <w:rPr>
          <w:rFonts w:ascii="仿宋" w:eastAsia="仿宋" w:hAnsi="仿宋" w:cs="宋体" w:hint="eastAsia"/>
          <w:color w:val="333333"/>
          <w:sz w:val="28"/>
          <w:szCs w:val="28"/>
        </w:rPr>
        <w:t>附：影片链接</w:t>
      </w:r>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《焦裕禄》：</w:t>
      </w:r>
      <w:hyperlink r:id="rId4" w:anchor="guessYouLike" w:history="1">
        <w:r w:rsidRPr="005049D9">
          <w:rPr>
            <w:rStyle w:val="a3"/>
            <w:rFonts w:ascii="仿宋" w:eastAsia="仿宋" w:hAnsi="仿宋" w:cs="宋体" w:hint="eastAsia"/>
            <w:color w:val="auto"/>
            <w:sz w:val="24"/>
            <w:szCs w:val="24"/>
          </w:rPr>
          <w:t>http://www.m1905.com/vod/play/85540.shtml#guessYouLike</w:t>
        </w:r>
      </w:hyperlink>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《生死牛玉儒》：</w:t>
      </w:r>
      <w:hyperlink r:id="rId5" w:anchor="guessYouLike" w:history="1">
        <w:r w:rsidRPr="005049D9">
          <w:rPr>
            <w:rFonts w:ascii="仿宋" w:eastAsia="仿宋" w:hAnsi="仿宋" w:cs="宋体" w:hint="eastAsia"/>
            <w:sz w:val="24"/>
            <w:szCs w:val="24"/>
          </w:rPr>
          <w:t>http://www.m1905.com/vod/play/85648.shtml#guessYouLike</w:t>
        </w:r>
      </w:hyperlink>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《杨善洲》：</w:t>
      </w:r>
      <w:hyperlink r:id="rId6" w:history="1">
        <w:r w:rsidRPr="005049D9">
          <w:rPr>
            <w:rFonts w:ascii="仿宋" w:eastAsia="仿宋" w:hAnsi="仿宋" w:cs="宋体" w:hint="eastAsia"/>
            <w:sz w:val="24"/>
            <w:szCs w:val="24"/>
          </w:rPr>
          <w:t>http://www.m1905.com/vod/play/480237.shtml</w:t>
        </w:r>
      </w:hyperlink>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《第一书记》：</w:t>
      </w:r>
      <w:hyperlink r:id="rId7" w:anchor="themeFilm" w:history="1">
        <w:r w:rsidRPr="005049D9">
          <w:rPr>
            <w:rFonts w:ascii="仿宋" w:eastAsia="仿宋" w:hAnsi="仿宋" w:cs="宋体" w:hint="eastAsia"/>
            <w:sz w:val="24"/>
            <w:szCs w:val="24"/>
          </w:rPr>
          <w:t>http://www.m1905.com/vod/play/577977.shtml#themeFilm</w:t>
        </w:r>
      </w:hyperlink>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《吴仁宝》：</w:t>
      </w:r>
      <w:hyperlink r:id="rId8" w:anchor="themeFilm" w:history="1">
        <w:r w:rsidRPr="005049D9">
          <w:rPr>
            <w:rFonts w:ascii="仿宋" w:eastAsia="仿宋" w:hAnsi="仿宋" w:cs="宋体" w:hint="eastAsia"/>
            <w:sz w:val="24"/>
            <w:szCs w:val="24"/>
          </w:rPr>
          <w:t>http://www.m1905.com/vod/play/637517.shtml#themeFilm</w:t>
        </w:r>
      </w:hyperlink>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《永远是春天》：</w:t>
      </w:r>
      <w:hyperlink r:id="rId9" w:history="1">
        <w:r w:rsidRPr="005049D9">
          <w:rPr>
            <w:rFonts w:ascii="仿宋" w:eastAsia="仿宋" w:hAnsi="仿宋" w:cs="宋体" w:hint="eastAsia"/>
            <w:sz w:val="24"/>
            <w:szCs w:val="24"/>
          </w:rPr>
          <w:t>http://www.m1905.com/vod/play/85956.shtml</w:t>
        </w:r>
      </w:hyperlink>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《郭明义》：</w:t>
      </w:r>
      <w:hyperlink r:id="rId10" w:anchor="guessYouLike" w:history="1">
        <w:r w:rsidRPr="005049D9">
          <w:rPr>
            <w:rFonts w:ascii="仿宋" w:eastAsia="仿宋" w:hAnsi="仿宋" w:cs="宋体" w:hint="eastAsia"/>
            <w:sz w:val="24"/>
            <w:szCs w:val="24"/>
          </w:rPr>
          <w:t>http://www.m1905.com/vod/play/579213.shtml#guessYouLike</w:t>
        </w:r>
      </w:hyperlink>
    </w:p>
    <w:p w:rsidR="002F0CB0" w:rsidRPr="005049D9" w:rsidRDefault="002F0CB0" w:rsidP="002F0CB0">
      <w:pPr>
        <w:adjustRightInd/>
        <w:snapToGrid/>
        <w:spacing w:after="0" w:line="440" w:lineRule="exact"/>
        <w:rPr>
          <w:rFonts w:ascii="仿宋" w:eastAsia="仿宋" w:hAnsi="仿宋" w:cs="宋体"/>
          <w:sz w:val="24"/>
          <w:szCs w:val="24"/>
        </w:rPr>
      </w:pPr>
      <w:r w:rsidRPr="005049D9">
        <w:rPr>
          <w:rFonts w:ascii="仿宋" w:eastAsia="仿宋" w:hAnsi="仿宋" w:cs="宋体" w:hint="eastAsia"/>
          <w:sz w:val="24"/>
          <w:szCs w:val="24"/>
        </w:rPr>
        <w:t>《雷锋》：</w:t>
      </w:r>
      <w:hyperlink r:id="rId11" w:anchor="guessYouLike" w:history="1">
        <w:r w:rsidRPr="005049D9">
          <w:rPr>
            <w:rFonts w:ascii="仿宋" w:eastAsia="仿宋" w:hAnsi="仿宋" w:cs="宋体" w:hint="eastAsia"/>
            <w:sz w:val="24"/>
            <w:szCs w:val="24"/>
          </w:rPr>
          <w:t>http://www.m1905.com/vod/play/679642.shtml#guessYouLike</w:t>
        </w:r>
      </w:hyperlink>
    </w:p>
    <w:p w:rsidR="002F0CB0" w:rsidRDefault="002F0CB0" w:rsidP="002F0CB0">
      <w:pPr>
        <w:spacing w:after="0" w:line="440" w:lineRule="exact"/>
        <w:ind w:firstLineChars="1972" w:firstLine="4733"/>
        <w:rPr>
          <w:rFonts w:ascii="宋体" w:eastAsia="仿宋" w:hAnsi="宋体" w:cs="宋体"/>
          <w:color w:val="000000"/>
          <w:sz w:val="28"/>
          <w:szCs w:val="28"/>
        </w:rPr>
      </w:pPr>
      <w:r w:rsidRPr="002F0CB0">
        <w:rPr>
          <w:rFonts w:ascii="宋体" w:eastAsia="仿宋" w:hAnsi="宋体" w:cs="宋体" w:hint="eastAsia"/>
          <w:color w:val="333333"/>
          <w:sz w:val="24"/>
          <w:szCs w:val="24"/>
        </w:rPr>
        <w:t>                                         </w:t>
      </w:r>
      <w:r>
        <w:rPr>
          <w:rFonts w:ascii="宋体" w:eastAsia="仿宋" w:hAnsi="宋体" w:cs="宋体" w:hint="eastAsia"/>
          <w:color w:val="000000"/>
          <w:sz w:val="28"/>
          <w:szCs w:val="28"/>
        </w:rPr>
        <w:t>中共福建工程学院</w:t>
      </w:r>
    </w:p>
    <w:p w:rsidR="002F0CB0" w:rsidRPr="003E2C24" w:rsidRDefault="002F0CB0" w:rsidP="002F0CB0">
      <w:pPr>
        <w:spacing w:after="0" w:line="440" w:lineRule="exact"/>
        <w:ind w:firstLineChars="1921" w:firstLine="5379"/>
        <w:rPr>
          <w:rFonts w:ascii="仿宋" w:eastAsia="仿宋" w:hAnsi="仿宋" w:cs="宋体"/>
          <w:color w:val="000000"/>
          <w:sz w:val="28"/>
          <w:szCs w:val="28"/>
        </w:rPr>
      </w:pPr>
      <w:r>
        <w:rPr>
          <w:rFonts w:ascii="宋体" w:eastAsia="仿宋" w:hAnsi="宋体" w:cs="宋体" w:hint="eastAsia"/>
          <w:color w:val="000000"/>
          <w:sz w:val="28"/>
          <w:szCs w:val="28"/>
        </w:rPr>
        <w:t>数理系总支部委员会</w:t>
      </w:r>
    </w:p>
    <w:p w:rsidR="002F0CB0" w:rsidRDefault="002F0CB0" w:rsidP="002F0CB0">
      <w:pPr>
        <w:spacing w:after="0" w:line="440" w:lineRule="exact"/>
        <w:ind w:right="561" w:firstLineChars="1900" w:firstLine="5320"/>
        <w:rPr>
          <w:rFonts w:ascii="仿宋" w:eastAsia="仿宋" w:hAnsi="仿宋" w:cs="宋体"/>
          <w:color w:val="000000"/>
          <w:sz w:val="28"/>
          <w:szCs w:val="28"/>
        </w:rPr>
      </w:pPr>
      <w:r w:rsidRPr="003E2C24">
        <w:rPr>
          <w:rFonts w:ascii="仿宋" w:eastAsia="仿宋" w:hAnsi="仿宋" w:cs="宋体"/>
          <w:color w:val="000000"/>
          <w:sz w:val="28"/>
          <w:szCs w:val="28"/>
        </w:rPr>
        <w:t>二</w:t>
      </w:r>
      <w:r>
        <w:rPr>
          <w:rFonts w:ascii="仿宋" w:eastAsia="仿宋" w:hAnsi="仿宋" w:cs="宋体" w:hint="eastAsia"/>
          <w:color w:val="000000"/>
          <w:sz w:val="28"/>
          <w:szCs w:val="28"/>
        </w:rPr>
        <w:t>○</w:t>
      </w:r>
      <w:r w:rsidRPr="003E2C24">
        <w:rPr>
          <w:rFonts w:ascii="仿宋" w:eastAsia="仿宋" w:hAnsi="仿宋" w:cs="宋体"/>
          <w:color w:val="000000"/>
          <w:sz w:val="28"/>
          <w:szCs w:val="28"/>
        </w:rPr>
        <w:t>一</w:t>
      </w:r>
      <w:r>
        <w:rPr>
          <w:rFonts w:ascii="仿宋" w:eastAsia="仿宋" w:hAnsi="仿宋" w:cs="宋体" w:hint="eastAsia"/>
          <w:color w:val="000000"/>
          <w:sz w:val="28"/>
          <w:szCs w:val="28"/>
        </w:rPr>
        <w:t>四</w:t>
      </w:r>
      <w:r w:rsidRPr="003E2C24">
        <w:rPr>
          <w:rFonts w:ascii="仿宋" w:eastAsia="仿宋" w:hAnsi="仿宋" w:cs="宋体"/>
          <w:color w:val="000000"/>
          <w:sz w:val="28"/>
          <w:szCs w:val="28"/>
        </w:rPr>
        <w:t>年</w:t>
      </w:r>
      <w:r>
        <w:rPr>
          <w:rFonts w:ascii="仿宋" w:eastAsia="仿宋" w:hAnsi="仿宋" w:cs="宋体" w:hint="eastAsia"/>
          <w:color w:val="000000"/>
          <w:sz w:val="28"/>
          <w:szCs w:val="28"/>
        </w:rPr>
        <w:t>四</w:t>
      </w:r>
      <w:r w:rsidRPr="003E2C24">
        <w:rPr>
          <w:rFonts w:ascii="仿宋" w:eastAsia="仿宋" w:hAnsi="仿宋" w:cs="宋体"/>
          <w:color w:val="000000"/>
          <w:sz w:val="28"/>
          <w:szCs w:val="28"/>
        </w:rPr>
        <w:t>月</w:t>
      </w:r>
      <w:r>
        <w:rPr>
          <w:rFonts w:ascii="仿宋" w:eastAsia="仿宋" w:hAnsi="仿宋" w:cs="宋体" w:hint="eastAsia"/>
          <w:color w:val="000000"/>
          <w:sz w:val="28"/>
          <w:szCs w:val="28"/>
        </w:rPr>
        <w:t>十</w:t>
      </w:r>
      <w:r w:rsidRPr="003E2C24">
        <w:rPr>
          <w:rFonts w:ascii="仿宋" w:eastAsia="仿宋" w:hAnsi="仿宋" w:cs="宋体"/>
          <w:color w:val="000000"/>
          <w:sz w:val="28"/>
          <w:szCs w:val="28"/>
        </w:rPr>
        <w:t>日</w:t>
      </w:r>
    </w:p>
    <w:p w:rsidR="002F0CB0" w:rsidRDefault="002F0CB0" w:rsidP="005049D9">
      <w:pPr>
        <w:spacing w:afterLines="50" w:line="440" w:lineRule="exact"/>
        <w:ind w:right="561" w:firstLineChars="1900" w:firstLine="5320"/>
        <w:rPr>
          <w:rFonts w:ascii="仿宋" w:eastAsia="仿宋" w:hAnsi="仿宋" w:cs="宋体"/>
          <w:color w:val="000000"/>
          <w:sz w:val="28"/>
          <w:szCs w:val="28"/>
        </w:rPr>
      </w:pPr>
    </w:p>
    <w:p w:rsidR="002F0CB0" w:rsidRDefault="002F0CB0" w:rsidP="005049D9">
      <w:pPr>
        <w:spacing w:afterLines="50" w:line="440" w:lineRule="exact"/>
        <w:ind w:right="561" w:firstLineChars="1900" w:firstLine="5320"/>
        <w:rPr>
          <w:rFonts w:ascii="仿宋" w:eastAsia="仿宋" w:hAnsi="仿宋" w:cs="宋体"/>
          <w:color w:val="000000"/>
          <w:sz w:val="28"/>
          <w:szCs w:val="28"/>
        </w:rPr>
      </w:pPr>
    </w:p>
    <w:p w:rsidR="002F0CB0" w:rsidRPr="00E6241A" w:rsidRDefault="002F0CB0" w:rsidP="002F0CB0">
      <w:pPr>
        <w:spacing w:line="440" w:lineRule="exact"/>
        <w:rPr>
          <w:rFonts w:ascii="仿宋" w:eastAsia="仿宋" w:hAnsi="仿宋"/>
          <w:bCs/>
          <w:sz w:val="28"/>
          <w:szCs w:val="28"/>
        </w:rPr>
      </w:pPr>
      <w:r w:rsidRPr="00E6241A">
        <w:rPr>
          <w:rFonts w:ascii="仿宋" w:eastAsia="仿宋" w:hAnsi="仿宋" w:hint="eastAsia"/>
          <w:bCs/>
          <w:sz w:val="28"/>
          <w:szCs w:val="28"/>
        </w:rPr>
        <w:t>主题词：</w:t>
      </w:r>
      <w:r>
        <w:rPr>
          <w:rFonts w:ascii="仿宋" w:eastAsia="仿宋" w:hAnsi="仿宋" w:hint="eastAsia"/>
          <w:bCs/>
          <w:sz w:val="28"/>
          <w:szCs w:val="28"/>
        </w:rPr>
        <w:t>观看</w:t>
      </w:r>
      <w:r w:rsidRPr="00E6241A">
        <w:rPr>
          <w:rFonts w:ascii="仿宋" w:eastAsia="仿宋" w:hAnsi="仿宋" w:hint="eastAsia"/>
          <w:bCs/>
          <w:sz w:val="28"/>
          <w:szCs w:val="28"/>
        </w:rPr>
        <w:t xml:space="preserve">　</w:t>
      </w:r>
      <w:r>
        <w:rPr>
          <w:rFonts w:ascii="仿宋" w:eastAsia="仿宋" w:hAnsi="仿宋" w:hint="eastAsia"/>
          <w:bCs/>
          <w:sz w:val="28"/>
          <w:szCs w:val="28"/>
        </w:rPr>
        <w:t>影片</w:t>
      </w:r>
      <w:r w:rsidRPr="00E6241A">
        <w:rPr>
          <w:rFonts w:ascii="仿宋" w:eastAsia="仿宋" w:hAnsi="仿宋" w:hint="eastAsia"/>
          <w:bCs/>
          <w:sz w:val="28"/>
          <w:szCs w:val="28"/>
        </w:rPr>
        <w:t xml:space="preserve">　</w:t>
      </w:r>
      <w:r>
        <w:rPr>
          <w:rFonts w:ascii="仿宋" w:eastAsia="仿宋" w:hAnsi="仿宋" w:hint="eastAsia"/>
          <w:bCs/>
          <w:sz w:val="28"/>
          <w:szCs w:val="28"/>
        </w:rPr>
        <w:t>通知</w:t>
      </w:r>
      <w:r w:rsidRPr="00E6241A">
        <w:rPr>
          <w:rFonts w:ascii="仿宋" w:eastAsia="仿宋" w:hAnsi="仿宋" w:hint="eastAsia"/>
          <w:bCs/>
          <w:sz w:val="28"/>
          <w:szCs w:val="28"/>
        </w:rPr>
        <w:t xml:space="preserve">                      </w:t>
      </w:r>
    </w:p>
    <w:p w:rsidR="002F0CB0" w:rsidRPr="00E6241A" w:rsidRDefault="006C2639" w:rsidP="002F0CB0">
      <w:pPr>
        <w:spacing w:line="440" w:lineRule="exact"/>
        <w:rPr>
          <w:rFonts w:ascii="仿宋" w:eastAsia="仿宋" w:hAnsi="仿宋"/>
          <w:b/>
          <w:bCs/>
          <w:sz w:val="28"/>
          <w:szCs w:val="28"/>
        </w:rPr>
      </w:pPr>
      <w:r w:rsidRPr="006C2639">
        <w:rPr>
          <w:rFonts w:ascii="仿宋" w:eastAsia="仿宋" w:hAnsi="仿宋"/>
          <w:bCs/>
          <w:noProof/>
          <w:sz w:val="28"/>
          <w:szCs w:val="28"/>
        </w:rPr>
        <w:pict>
          <v:shape id="_x0000_s1027" type="#_x0000_t32" style="position:absolute;margin-left:2.05pt;margin-top:3.1pt;width:453.75pt;height:0;z-index:251662336" o:connectortype="straight"/>
        </w:pict>
      </w:r>
      <w:r w:rsidR="002F0CB0" w:rsidRPr="00E6241A">
        <w:rPr>
          <w:rFonts w:ascii="仿宋" w:eastAsia="仿宋" w:hAnsi="仿宋" w:hint="eastAsia"/>
          <w:bCs/>
          <w:sz w:val="28"/>
          <w:szCs w:val="28"/>
        </w:rPr>
        <w:t>抄  送：系党政领导、</w:t>
      </w:r>
      <w:r w:rsidR="002F0CB0">
        <w:rPr>
          <w:rFonts w:ascii="仿宋" w:eastAsia="仿宋" w:hAnsi="仿宋" w:hint="eastAsia"/>
          <w:bCs/>
          <w:sz w:val="28"/>
          <w:szCs w:val="28"/>
        </w:rPr>
        <w:t>各党支部、</w:t>
      </w:r>
      <w:r w:rsidR="002F0CB0" w:rsidRPr="00E6241A">
        <w:rPr>
          <w:rFonts w:ascii="仿宋" w:eastAsia="仿宋" w:hAnsi="仿宋" w:hint="eastAsia"/>
          <w:bCs/>
          <w:sz w:val="28"/>
          <w:szCs w:val="28"/>
        </w:rPr>
        <w:t xml:space="preserve">存档                                     </w:t>
      </w:r>
    </w:p>
    <w:p w:rsidR="002F0CB0" w:rsidRPr="002C44D2" w:rsidRDefault="006C2639" w:rsidP="002F0CB0">
      <w:pPr>
        <w:spacing w:line="440" w:lineRule="exact"/>
        <w:ind w:rightChars="-241" w:right="-530"/>
        <w:rPr>
          <w:rFonts w:asciiTheme="minorEastAsia" w:eastAsiaTheme="minorEastAsia" w:hAnsiTheme="minorEastAsia"/>
          <w:sz w:val="28"/>
          <w:szCs w:val="28"/>
        </w:rPr>
      </w:pPr>
      <w:r w:rsidRPr="006C2639">
        <w:rPr>
          <w:rFonts w:ascii="仿宋" w:eastAsia="仿宋" w:hAnsi="仿宋"/>
          <w:noProof/>
          <w:sz w:val="28"/>
          <w:szCs w:val="28"/>
        </w:rPr>
        <w:pict>
          <v:shape id="_x0000_s1029" type="#_x0000_t32" style="position:absolute;margin-left:2.05pt;margin-top:29.6pt;width:453.75pt;height:0;z-index:251664384" o:connectortype="straight"/>
        </w:pict>
      </w:r>
      <w:r w:rsidRPr="006C2639">
        <w:rPr>
          <w:rFonts w:ascii="仿宋" w:eastAsia="仿宋" w:hAnsi="仿宋"/>
          <w:bCs/>
          <w:noProof/>
          <w:sz w:val="28"/>
          <w:szCs w:val="28"/>
        </w:rPr>
        <w:pict>
          <v:shape id="_x0000_s1028" type="#_x0000_t32" style="position:absolute;margin-left:2.05pt;margin-top:3.35pt;width:453.75pt;height:0;z-index:251663360" o:connectortype="straight"/>
        </w:pict>
      </w:r>
      <w:r w:rsidR="002F0CB0" w:rsidRPr="00E6241A">
        <w:rPr>
          <w:rFonts w:ascii="仿宋" w:eastAsia="仿宋" w:hAnsi="仿宋" w:hint="eastAsia"/>
          <w:bCs/>
          <w:sz w:val="28"/>
          <w:szCs w:val="28"/>
        </w:rPr>
        <w:t xml:space="preserve">中共福建工程学院数理系总支部委员会     </w:t>
      </w:r>
      <w:r w:rsidR="002F0CB0">
        <w:rPr>
          <w:rFonts w:ascii="仿宋" w:eastAsia="仿宋" w:hAnsi="仿宋" w:hint="eastAsia"/>
          <w:bCs/>
          <w:sz w:val="28"/>
          <w:szCs w:val="28"/>
        </w:rPr>
        <w:t xml:space="preserve">     </w:t>
      </w:r>
      <w:r w:rsidR="002F0CB0" w:rsidRPr="00E6241A">
        <w:rPr>
          <w:rFonts w:ascii="仿宋" w:eastAsia="仿宋" w:hAnsi="仿宋" w:hint="eastAsia"/>
          <w:bCs/>
          <w:sz w:val="28"/>
          <w:szCs w:val="28"/>
        </w:rPr>
        <w:t>201</w:t>
      </w:r>
      <w:r w:rsidR="002F0CB0">
        <w:rPr>
          <w:rFonts w:ascii="仿宋" w:eastAsia="仿宋" w:hAnsi="仿宋" w:hint="eastAsia"/>
          <w:bCs/>
          <w:sz w:val="28"/>
          <w:szCs w:val="28"/>
        </w:rPr>
        <w:t>4</w:t>
      </w:r>
      <w:r w:rsidR="002F0CB0" w:rsidRPr="00E6241A">
        <w:rPr>
          <w:rFonts w:ascii="仿宋" w:eastAsia="仿宋" w:hAnsi="仿宋" w:hint="eastAsia"/>
          <w:bCs/>
          <w:sz w:val="28"/>
          <w:szCs w:val="28"/>
        </w:rPr>
        <w:t>年</w:t>
      </w:r>
      <w:r w:rsidR="002F0CB0">
        <w:rPr>
          <w:rFonts w:ascii="仿宋" w:eastAsia="仿宋" w:hAnsi="仿宋" w:hint="eastAsia"/>
          <w:bCs/>
          <w:sz w:val="28"/>
          <w:szCs w:val="28"/>
        </w:rPr>
        <w:t>4</w:t>
      </w:r>
      <w:r w:rsidR="002F0CB0" w:rsidRPr="00E6241A">
        <w:rPr>
          <w:rFonts w:ascii="仿宋" w:eastAsia="仿宋" w:hAnsi="仿宋" w:hint="eastAsia"/>
          <w:bCs/>
          <w:sz w:val="28"/>
          <w:szCs w:val="28"/>
        </w:rPr>
        <w:t>月</w:t>
      </w:r>
      <w:r w:rsidR="002F0CB0">
        <w:rPr>
          <w:rFonts w:ascii="仿宋" w:eastAsia="仿宋" w:hAnsi="仿宋" w:hint="eastAsia"/>
          <w:bCs/>
          <w:sz w:val="28"/>
          <w:szCs w:val="28"/>
        </w:rPr>
        <w:t>10</w:t>
      </w:r>
      <w:r w:rsidR="002F0CB0" w:rsidRPr="00E6241A">
        <w:rPr>
          <w:rFonts w:ascii="仿宋" w:eastAsia="仿宋" w:hAnsi="仿宋" w:hint="eastAsia"/>
          <w:bCs/>
          <w:sz w:val="28"/>
          <w:szCs w:val="28"/>
        </w:rPr>
        <w:t xml:space="preserve">日印  </w:t>
      </w:r>
      <w:r w:rsidR="002F0CB0" w:rsidRPr="00E6241A">
        <w:rPr>
          <w:rFonts w:ascii="仿宋" w:eastAsia="仿宋" w:hAnsi="仿宋" w:hint="eastAsia"/>
          <w:sz w:val="28"/>
          <w:szCs w:val="28"/>
        </w:rPr>
        <w:t xml:space="preserve">  </w:t>
      </w:r>
      <w:r w:rsidR="002F0CB0" w:rsidRPr="003E2C24">
        <w:rPr>
          <w:rFonts w:ascii="宋体" w:eastAsia="仿宋" w:hAnsi="宋体" w:cs="宋体"/>
          <w:color w:val="000000"/>
          <w:sz w:val="28"/>
          <w:szCs w:val="28"/>
        </w:rPr>
        <w:t> </w:t>
      </w:r>
    </w:p>
    <w:sectPr w:rsidR="002F0CB0" w:rsidRPr="002C44D2" w:rsidSect="002F0CB0">
      <w:pgSz w:w="11906" w:h="16838"/>
      <w:pgMar w:top="1418" w:right="1304" w:bottom="1247" w:left="1474" w:header="709" w:footer="709"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2F0CB0"/>
    <w:rsid w:val="000722F5"/>
    <w:rsid w:val="002F0CB0"/>
    <w:rsid w:val="00323B43"/>
    <w:rsid w:val="003D37D8"/>
    <w:rsid w:val="004358AB"/>
    <w:rsid w:val="005049D9"/>
    <w:rsid w:val="006C2639"/>
    <w:rsid w:val="008B7726"/>
    <w:rsid w:val="008C7A26"/>
    <w:rsid w:val="00A069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6"/>
        <o:r id="V:Rule6" type="connector" idref="#_x0000_s1027"/>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0CB0"/>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2127850894">
      <w:bodyDiv w:val="1"/>
      <w:marLeft w:val="0"/>
      <w:marRight w:val="0"/>
      <w:marTop w:val="0"/>
      <w:marBottom w:val="0"/>
      <w:divBdr>
        <w:top w:val="none" w:sz="0" w:space="0" w:color="auto"/>
        <w:left w:val="none" w:sz="0" w:space="0" w:color="auto"/>
        <w:bottom w:val="none" w:sz="0" w:space="0" w:color="auto"/>
        <w:right w:val="none" w:sz="0" w:space="0" w:color="auto"/>
      </w:divBdr>
      <w:divsChild>
        <w:div w:id="1635479099">
          <w:marLeft w:val="0"/>
          <w:marRight w:val="0"/>
          <w:marTop w:val="0"/>
          <w:marBottom w:val="0"/>
          <w:divBdr>
            <w:top w:val="none" w:sz="0" w:space="0" w:color="auto"/>
            <w:left w:val="none" w:sz="0" w:space="0" w:color="auto"/>
            <w:bottom w:val="none" w:sz="0" w:space="0" w:color="auto"/>
            <w:right w:val="none" w:sz="0" w:space="0" w:color="auto"/>
          </w:divBdr>
          <w:divsChild>
            <w:div w:id="1259143534">
              <w:marLeft w:val="0"/>
              <w:marRight w:val="0"/>
              <w:marTop w:val="0"/>
              <w:marBottom w:val="105"/>
              <w:divBdr>
                <w:top w:val="none" w:sz="0" w:space="0" w:color="auto"/>
                <w:left w:val="none" w:sz="0" w:space="0" w:color="auto"/>
                <w:bottom w:val="none" w:sz="0" w:space="0" w:color="auto"/>
                <w:right w:val="none" w:sz="0" w:space="0" w:color="auto"/>
              </w:divBdr>
              <w:divsChild>
                <w:div w:id="920875755">
                  <w:marLeft w:val="0"/>
                  <w:marRight w:val="0"/>
                  <w:marTop w:val="0"/>
                  <w:marBottom w:val="0"/>
                  <w:divBdr>
                    <w:top w:val="single" w:sz="6" w:space="0" w:color="E0DFDF"/>
                    <w:left w:val="single" w:sz="6" w:space="0" w:color="E0DFDF"/>
                    <w:bottom w:val="single" w:sz="6" w:space="0" w:color="E0DFDF"/>
                    <w:right w:val="single" w:sz="6" w:space="0" w:color="E0DFDF"/>
                  </w:divBdr>
                  <w:divsChild>
                    <w:div w:id="1312103234">
                      <w:marLeft w:val="0"/>
                      <w:marRight w:val="0"/>
                      <w:marTop w:val="0"/>
                      <w:marBottom w:val="0"/>
                      <w:divBdr>
                        <w:top w:val="none" w:sz="0" w:space="0" w:color="auto"/>
                        <w:left w:val="none" w:sz="0" w:space="0" w:color="auto"/>
                        <w:bottom w:val="none" w:sz="0" w:space="0" w:color="auto"/>
                        <w:right w:val="none" w:sz="0" w:space="0" w:color="auto"/>
                      </w:divBdr>
                      <w:divsChild>
                        <w:div w:id="9845456">
                          <w:marLeft w:val="0"/>
                          <w:marRight w:val="0"/>
                          <w:marTop w:val="0"/>
                          <w:marBottom w:val="0"/>
                          <w:divBdr>
                            <w:top w:val="none" w:sz="0" w:space="0" w:color="auto"/>
                            <w:left w:val="none" w:sz="0" w:space="0" w:color="auto"/>
                            <w:bottom w:val="none" w:sz="0" w:space="0" w:color="auto"/>
                            <w:right w:val="none" w:sz="0" w:space="0" w:color="auto"/>
                          </w:divBdr>
                          <w:divsChild>
                            <w:div w:id="210645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1905.com/vod/play/637517.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1905.com/vod/play/577977.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1905.com/vod/play/480237.shtml" TargetMode="External"/><Relationship Id="rId11" Type="http://schemas.openxmlformats.org/officeDocument/2006/relationships/hyperlink" Target="http://www.m1905.com/vod/play/679642.shtml" TargetMode="External"/><Relationship Id="rId5" Type="http://schemas.openxmlformats.org/officeDocument/2006/relationships/hyperlink" Target="http://www.m1905.com/vod/play/85648.shtml" TargetMode="External"/><Relationship Id="rId10" Type="http://schemas.openxmlformats.org/officeDocument/2006/relationships/hyperlink" Target="http://www.m1905.com/vod/play/579213.shtml" TargetMode="External"/><Relationship Id="rId4" Type="http://schemas.openxmlformats.org/officeDocument/2006/relationships/hyperlink" Target="http://www.m1905.com/vod/play/85540.shtml" TargetMode="External"/><Relationship Id="rId9" Type="http://schemas.openxmlformats.org/officeDocument/2006/relationships/hyperlink" Target="http://www.m1905.com/vod/play/85956.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2</cp:revision>
  <dcterms:created xsi:type="dcterms:W3CDTF">2014-04-17T08:16:00Z</dcterms:created>
  <dcterms:modified xsi:type="dcterms:W3CDTF">2014-05-06T02:15:00Z</dcterms:modified>
</cp:coreProperties>
</file>