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80" w:lineRule="auto"/>
        <w:jc w:val="center"/>
        <w:rPr>
          <w:rStyle w:val="8"/>
          <w:rFonts w:hint="eastAsia" w:ascii="微软雅黑" w:hAnsi="微软雅黑" w:eastAsia="微软雅黑" w:cs="微软雅黑"/>
          <w:color w:val="00B0F0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color w:val="00B0F0"/>
          <w:shd w:val="clear" w:color="auto" w:fill="FFFFFF"/>
          <w:lang w:val="en-US" w:eastAsia="zh-CN"/>
        </w:rPr>
        <w:t>厦门点触科技股份有限公司</w:t>
      </w:r>
    </w:p>
    <w:p>
      <w:pPr>
        <w:pStyle w:val="5"/>
        <w:widowControl/>
        <w:spacing w:beforeAutospacing="0" w:afterAutospacing="0" w:line="480" w:lineRule="auto"/>
        <w:jc w:val="center"/>
        <w:rPr>
          <w:rStyle w:val="8"/>
          <w:rFonts w:ascii="微软雅黑" w:hAnsi="微软雅黑" w:eastAsia="微软雅黑" w:cs="微软雅黑"/>
          <w:color w:val="00B0F0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hd w:val="clear" w:color="auto" w:fill="FFFFFF"/>
        </w:rPr>
        <w:t>——202</w:t>
      </w:r>
      <w:r>
        <w:rPr>
          <w:rStyle w:val="8"/>
          <w:rFonts w:hint="eastAsia" w:ascii="微软雅黑" w:hAnsi="微软雅黑" w:eastAsia="微软雅黑" w:cs="微软雅黑"/>
          <w:color w:val="00B0F0"/>
          <w:shd w:val="clear" w:color="auto" w:fill="FFFFFF"/>
          <w:lang w:val="en-US" w:eastAsia="zh-CN"/>
        </w:rPr>
        <w:t>1</w:t>
      </w:r>
      <w:r>
        <w:rPr>
          <w:rStyle w:val="8"/>
          <w:rFonts w:hint="eastAsia" w:ascii="微软雅黑" w:hAnsi="微软雅黑" w:eastAsia="微软雅黑" w:cs="微软雅黑"/>
          <w:color w:val="00B0F0"/>
          <w:shd w:val="clear" w:color="auto" w:fill="FFFFFF"/>
        </w:rPr>
        <w:t>届“点范生”全国校园招聘</w:t>
      </w:r>
    </w:p>
    <w:p>
      <w:pPr>
        <w:pStyle w:val="5"/>
        <w:widowControl/>
        <w:spacing w:beforeAutospacing="0" w:afterAutospacing="0" w:line="360" w:lineRule="exact"/>
        <w:ind w:firstLine="336"/>
        <w:rPr>
          <w:rStyle w:val="8"/>
          <w:rFonts w:ascii="微软雅黑" w:hAnsi="微软雅黑" w:eastAsia="微软雅黑" w:cs="微软雅黑"/>
          <w:color w:val="00B0F0"/>
          <w:sz w:val="16"/>
          <w:szCs w:val="16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60" w:firstLineChars="200"/>
        <w:rPr>
          <w:rStyle w:val="10"/>
          <w:rFonts w:ascii="Arial" w:hAnsi="Arial" w:eastAsia="宋体" w:cs="Arial"/>
          <w:b/>
          <w:color w:val="25BB9B"/>
          <w:sz w:val="16"/>
          <w:szCs w:val="16"/>
          <w:u w:val="none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8"/>
          <w:szCs w:val="18"/>
          <w:shd w:val="clear" w:color="auto" w:fill="FFFFFF"/>
        </w:rPr>
        <w:t>网申通道：</w:t>
      </w:r>
      <w:r>
        <w:rPr>
          <w:rStyle w:val="10"/>
          <w:rFonts w:hint="eastAsia" w:ascii="Arial" w:hAnsi="Arial" w:eastAsia="宋体" w:cs="Arial"/>
          <w:b/>
          <w:color w:val="25BB9B"/>
          <w:sz w:val="16"/>
          <w:szCs w:val="16"/>
          <w:u w:val="none"/>
        </w:rPr>
        <w:t>https://www.dianchu.com/jobPosition</w:t>
      </w:r>
    </w:p>
    <w:p>
      <w:pPr>
        <w:pStyle w:val="5"/>
        <w:widowControl/>
        <w:spacing w:beforeAutospacing="0" w:afterAutospacing="0" w:line="360" w:lineRule="exact"/>
        <w:rPr>
          <w:rStyle w:val="8"/>
          <w:rFonts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◤DC简介◢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>厦门点触科技股份有限公司（</w:t>
      </w: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>股票代码：870702），是一家成立于 2013 年以历史养成类游戏研发与发行为主，专业从事手机游戏的策划、研运的创新型发展公司。公司以“学习不止，迭代不息”为企业文化精神，一直坚持原创、健康、娱乐的产品发展方向，致力于塑造健康向上、娱乐不愚，具有高端文化品位的 精品游戏。公司成立以来，已经成功研发出《叫我万岁爷》、《我在大清当皇帝》、《Game of Sultans》等多款历史题材类游戏。我们始终秉承“让游戏不只 是游戏，给服务无限加码”的运营理念，通过不断对产品进行升级，提升用户体验，成功吸引了众多游戏玩家。</w:t>
      </w: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◤DC资质◢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 xml:space="preserve">*总部位于魅力无限的海滨城市厦门，香港、深圳、芜湖等地设有全资子公司；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 xml:space="preserve">*员工超过 800 人，研发团队占 63%，平均年龄 26 岁；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 xml:space="preserve">*先后获得”国家高新技术企业“、”国家文化出口重点企业“、福建省数字经济领域”未来独角兽“、福建省互联网 20 强企业等荣誉资质；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 xml:space="preserve">*公司近三年净利润年复合增长率高达 221.15%；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 xml:space="preserve">*产品多次获 google 全球推荐，且多款产品长期霸榜 App Store 畅销榜；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>*明星产品《Game of Sultans》全球月流水过亿，用户遍及俄罗斯、美国、中东等多个国家和地区。</w:t>
      </w: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◤培养机制◢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“演武草堂”是点触内部学习分享的开放平台，在这里，你甚至会以程序猿的身份了解到策划大咖分享的独家技能、以策划师的身份让美术大触们手把手带你从入门到精通…..除此之外，演武草堂也承载着管理技能、个人技能等全方位的人才发展职能，下设青禾轩、臻化阁、匠心坊等6大模块，各大模块不同系列的培养课程，让身处不同层级的点触人都能得到及时的升级。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青禾轩：DC新手村，开启点触之旅的正确姿势</w:t>
      </w:r>
    </w:p>
    <w:p>
      <w:pPr>
        <w:pStyle w:val="5"/>
        <w:widowControl/>
        <w:spacing w:beforeAutospacing="0" w:afterAutospacing="0" w:line="360" w:lineRule="exact"/>
        <w:ind w:firstLine="21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   臻化阁：管理能力与训练提升，深化内功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匠心坊：专业技能培训，精益求精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传功楼：高手村，部门扛把子经验传授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精巧苑：高精尖人才培训，术业专攻</w:t>
      </w:r>
    </w:p>
    <w:p>
      <w:pPr>
        <w:pStyle w:val="5"/>
        <w:widowControl/>
        <w:spacing w:beforeAutospacing="0" w:afterAutospacing="0" w:line="360" w:lineRule="exact"/>
        <w:ind w:firstLine="360"/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藏经阁：课程开发及讲师培训，进化萃取</w:t>
      </w:r>
    </w:p>
    <w:p>
      <w:pPr>
        <w:pStyle w:val="5"/>
        <w:widowControl/>
        <w:spacing w:beforeAutospacing="0" w:afterAutospacing="0" w:line="360" w:lineRule="exact"/>
        <w:ind w:firstLine="36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◤生活锦囊◢</w:t>
      </w:r>
    </w:p>
    <w:tbl>
      <w:tblPr>
        <w:tblStyle w:val="6"/>
        <w:tblpPr w:leftFromText="180" w:rightFromText="180" w:vertAnchor="text" w:horzAnchor="page" w:tblpX="1209" w:tblpY="245"/>
        <w:tblOverlap w:val="never"/>
        <w:tblW w:w="9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2370"/>
        <w:gridCol w:w="1327"/>
        <w:gridCol w:w="1067"/>
        <w:gridCol w:w="1589"/>
        <w:gridCol w:w="1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生活锦囊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元气加持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成长能量库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开黑联盟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节日惊喜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仙气加持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元老福利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专属班车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演武草堂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游戏社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破壳日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年度体检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人才保障房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暖心早餐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“点范生”训练营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足球社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儿童节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爱心药箱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落户政策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养膘下午茶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“一对一”导师带教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篮球社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女神节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生病慰问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人才补贴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团建经费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双职业发展通道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古风社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粽子节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贴心养生茶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餐费补贴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加班车补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撸猫社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博饼节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工会互助医疗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免费车位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关怀礼金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游泳社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圣诞节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重大疾病关怀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购书专属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带薪年假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羽毛球社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尾牙盛宴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5"/>
        <w:widowControl/>
        <w:spacing w:beforeAutospacing="0" w:afterAutospacing="0" w:line="360" w:lineRule="exact"/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6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Style w:val="8"/>
          <w:rFonts w:ascii="微软雅黑" w:hAnsi="微软雅黑" w:eastAsia="微软雅黑" w:cs="微软雅黑"/>
          <w:color w:val="00B0F0"/>
          <w:sz w:val="15"/>
          <w:szCs w:val="15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◤发展路径◢</w:t>
      </w: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/>
          <w:sz w:val="15"/>
          <w:szCs w:val="15"/>
        </w:rPr>
        <w:t>技术牛人发展通道：</w:t>
      </w: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入门-初级-中级-高级-专家-大师</w:t>
      </w:r>
    </w:p>
    <w:p>
      <w:pPr>
        <w:pStyle w:val="5"/>
        <w:widowControl/>
        <w:spacing w:beforeAutospacing="0" w:afterAutospacing="0" w:line="360" w:lineRule="exact"/>
        <w:ind w:firstLine="300" w:firstLineChars="20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/>
          <w:sz w:val="15"/>
          <w:szCs w:val="15"/>
        </w:rPr>
        <w:t>管理达人发展通道：</w:t>
      </w: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入门-中级-高级-基层管理-中层管理-高层管理</w:t>
      </w:r>
    </w:p>
    <w:p>
      <w:pPr>
        <w:pStyle w:val="5"/>
        <w:widowControl/>
        <w:spacing w:beforeAutospacing="0" w:afterAutospacing="0" w:line="360" w:lineRule="exact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◤</w:t>
      </w: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  <w:lang w:val="en-US" w:eastAsia="zh-CN"/>
        </w:rPr>
        <w:t>校招岗位</w:t>
      </w: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  <w:shd w:val="clear" w:color="auto" w:fill="FFFFFF"/>
        </w:rPr>
        <w:t>◢</w:t>
      </w:r>
    </w:p>
    <w:tbl>
      <w:tblPr>
        <w:tblStyle w:val="6"/>
        <w:tblW w:w="9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680"/>
        <w:gridCol w:w="2680"/>
        <w:gridCol w:w="2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类别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发布岗位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年薪范围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程序类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算法工程师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7-35万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后端研发工程师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开发运维工程师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客户端开发工程师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移动前端工程师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服务端开发工程师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数据工程师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网页前端工程师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测试开发工程师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阿拉伯语翻译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7-13万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土耳其语翻译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日语客服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韩语客服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泰语客服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俄语客服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产品类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游戏策划（执行/文案/数值）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6-13万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厦门/成都/深圳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产品助理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运营类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游戏运营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7-13万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用户运营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短视频/直播运营专员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短视频拍摄剪辑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短视频动画特效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角色原画设计师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场景原画设计师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厦门/成都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发行职能类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综合职能管培生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5-12万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广告优化师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VIP客服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</w:t>
            </w:r>
          </w:p>
        </w:tc>
      </w:tr>
    </w:tbl>
    <w:p>
      <w:pPr>
        <w:pStyle w:val="5"/>
        <w:widowControl/>
        <w:spacing w:before="60" w:beforeAutospacing="0" w:after="60" w:afterAutospacing="0"/>
        <w:ind w:left="336"/>
        <w:rPr>
          <w:rFonts w:hint="eastAsia"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 </w:t>
      </w:r>
    </w:p>
    <w:p>
      <w:pPr>
        <w:pStyle w:val="5"/>
        <w:widowControl/>
        <w:spacing w:before="60" w:beforeAutospacing="0" w:after="60" w:afterAutospacing="0"/>
        <w:ind w:left="336"/>
        <w:rPr>
          <w:rFonts w:ascii="微软雅黑" w:hAnsi="微软雅黑" w:eastAsia="微软雅黑" w:cs="微软雅黑"/>
          <w:color w:val="000000"/>
          <w:sz w:val="15"/>
          <w:szCs w:val="15"/>
        </w:rPr>
      </w:pP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 </w:t>
      </w:r>
    </w:p>
    <w:p>
      <w:pPr>
        <w:pStyle w:val="5"/>
        <w:widowControl/>
        <w:spacing w:before="60" w:beforeAutospacing="0" w:after="60" w:afterAutospacing="0"/>
        <w:ind w:firstLine="336"/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</w:rPr>
      </w:pPr>
    </w:p>
    <w:p>
      <w:pPr>
        <w:pStyle w:val="5"/>
        <w:widowControl/>
        <w:spacing w:before="60" w:beforeAutospacing="0" w:after="60" w:afterAutospacing="0"/>
        <w:ind w:firstLine="300" w:firstLineChars="200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5"/>
          <w:szCs w:val="15"/>
        </w:rPr>
        <w:t>◤联系方式◢</w:t>
      </w: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1、网申通道（官网）：</w:t>
      </w:r>
      <w:r>
        <w:rPr>
          <w:rFonts w:hint="eastAsia" w:ascii="微软雅黑" w:hAnsi="微软雅黑" w:eastAsia="微软雅黑" w:cs="微软雅黑"/>
          <w:sz w:val="15"/>
          <w:szCs w:val="15"/>
        </w:rPr>
        <w:fldChar w:fldCharType="begin"/>
      </w:r>
      <w:r>
        <w:rPr>
          <w:rFonts w:hint="eastAsia" w:ascii="微软雅黑" w:hAnsi="微软雅黑" w:eastAsia="微软雅黑" w:cs="微软雅黑"/>
          <w:sz w:val="15"/>
          <w:szCs w:val="15"/>
        </w:rPr>
        <w:instrText xml:space="preserve"> HYPERLINK "https://www.dianchu.com/SchoolEnrollment" </w:instrText>
      </w:r>
      <w:r>
        <w:rPr>
          <w:rFonts w:hint="eastAsia" w:ascii="微软雅黑" w:hAnsi="微软雅黑" w:eastAsia="微软雅黑" w:cs="微软雅黑"/>
          <w:sz w:val="15"/>
          <w:szCs w:val="15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https://www.dianchu.com/SchoolEnrollment</w:t>
      </w: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fldChar w:fldCharType="end"/>
      </w:r>
    </w:p>
    <w:p>
      <w:pPr>
        <w:pStyle w:val="5"/>
        <w:widowControl/>
        <w:spacing w:before="60" w:beforeAutospacing="0" w:after="60" w:afterAutospacing="0"/>
        <w:ind w:left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2、DC招聘号：点触招聘（dianchuzhaopin）</w:t>
      </w: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3、HR E-mail：</w:t>
      </w:r>
      <w:r>
        <w:rPr>
          <w:rFonts w:hint="eastAsia"/>
        </w:rPr>
        <w:fldChar w:fldCharType="begin"/>
      </w:r>
      <w:r>
        <w:rPr>
          <w:rFonts w:hint="eastAsia" w:ascii="微软雅黑" w:hAnsi="微软雅黑" w:eastAsia="微软雅黑" w:cs="微软雅黑"/>
          <w:sz w:val="15"/>
          <w:szCs w:val="15"/>
        </w:rPr>
        <w:instrText xml:space="preserve"> HYPERLINK "mailto:dczhaopin@dianchu.com" </w:instrText>
      </w:r>
      <w:r>
        <w:rPr>
          <w:rFonts w:hint="eastAsia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sz w:val="15"/>
          <w:szCs w:val="15"/>
        </w:rPr>
        <w:t>hr@dianchu.com</w:t>
      </w:r>
      <w:r>
        <w:rPr>
          <w:rStyle w:val="10"/>
          <w:rFonts w:hint="eastAsia" w:ascii="微软雅黑" w:hAnsi="微软雅黑" w:eastAsia="微软雅黑" w:cs="微软雅黑"/>
          <w:sz w:val="15"/>
          <w:szCs w:val="15"/>
        </w:rPr>
        <w:fldChar w:fldCharType="end"/>
      </w: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4、HR 校招QQ群：811737252（进群申请备注：应聘岗位+学校+专业+姓名）</w:t>
      </w: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★关注微信号--点触招聘（dianchuzhaopin），全面解密DC最新动态！</w:t>
      </w:r>
    </w:p>
    <w:p>
      <w:pPr>
        <w:pStyle w:val="5"/>
        <w:widowControl/>
        <w:spacing w:before="60" w:beforeAutospacing="0" w:after="60" w:afterAutospacing="0"/>
        <w:ind w:firstLine="336"/>
        <w:rPr>
          <w:rFonts w:ascii="微软雅黑" w:hAnsi="微软雅黑" w:eastAsia="微软雅黑" w:cs="微软雅黑"/>
          <w:color w:val="000000"/>
          <w:sz w:val="15"/>
          <w:szCs w:val="1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  <w:shd w:val="clear" w:color="auto" w:fill="FFFFFF"/>
        </w:rPr>
        <w:t>★HR小哥哥小姐姐坐等你的骚扰哦！快来点触成为一家人吧！</w:t>
      </w:r>
    </w:p>
    <w:p>
      <w:pPr>
        <w:pStyle w:val="5"/>
        <w:widowControl/>
        <w:spacing w:before="60" w:beforeAutospacing="0" w:after="60" w:afterAutospacing="0"/>
        <w:ind w:firstLine="336"/>
        <w:rPr>
          <w:rFonts w:hint="eastAsia" w:ascii="sans-serif" w:hAnsi="sans-serif" w:cs="sans-serif"/>
          <w:color w:val="000000"/>
          <w:sz w:val="19"/>
          <w:szCs w:val="19"/>
        </w:rPr>
      </w:pPr>
      <w:r>
        <w:rPr>
          <w:rStyle w:val="8"/>
          <w:rFonts w:hint="eastAsia" w:ascii="微软雅黑" w:hAnsi="微软雅黑" w:eastAsia="微软雅黑" w:cs="微软雅黑"/>
          <w:color w:val="00B0F0"/>
          <w:sz w:val="19"/>
          <w:szCs w:val="19"/>
        </w:rPr>
        <w:drawing>
          <wp:inline distT="0" distB="0" distL="114300" distR="114300">
            <wp:extent cx="2181225" cy="2181225"/>
            <wp:effectExtent l="0" t="0" r="9525" b="9525"/>
            <wp:docPr id="2" name="图片 2" descr="qrcode_for_gh_cc07a3f0c19b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cc07a3f0c19b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09" w:right="566" w:bottom="709" w:left="851" w:header="284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71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5B9BD5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608"/>
      <w:gridCol w:w="911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B9BD5" w:themeColor="accent1" w:sz="18" w:space="0"/>
        </w:tblBorders>
      </w:tblPrEx>
      <w:tc>
        <w:tcPr>
          <w:tcW w:w="1608" w:type="dxa"/>
        </w:tcPr>
        <w:p>
          <w:pPr>
            <w:pStyle w:val="3"/>
            <w:jc w:val="right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color w:val="5B9BD5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9111" w:type="dxa"/>
        </w:tcPr>
        <w:p>
          <w:pPr>
            <w:pStyle w:val="3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1219200" cy="372745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49" b="36132"/>
                  <a:stretch>
                    <a:fillRect/>
                  </a:stretch>
                </pic:blipFill>
                <pic:spPr>
                  <a:xfrm>
                    <a:off x="0" y="0"/>
                    <a:ext cx="1258606" cy="3853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781050" cy="42481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2" cy="436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0957"/>
    <w:rsid w:val="00006DEE"/>
    <w:rsid w:val="00014E2F"/>
    <w:rsid w:val="0002297E"/>
    <w:rsid w:val="0002649C"/>
    <w:rsid w:val="000B1F3A"/>
    <w:rsid w:val="000B2EA2"/>
    <w:rsid w:val="000C2CEC"/>
    <w:rsid w:val="000D5E65"/>
    <w:rsid w:val="001110F2"/>
    <w:rsid w:val="001140D0"/>
    <w:rsid w:val="0012635C"/>
    <w:rsid w:val="001910DC"/>
    <w:rsid w:val="001A2557"/>
    <w:rsid w:val="00215F56"/>
    <w:rsid w:val="002352E2"/>
    <w:rsid w:val="002470AD"/>
    <w:rsid w:val="00263477"/>
    <w:rsid w:val="00286972"/>
    <w:rsid w:val="002A5D55"/>
    <w:rsid w:val="002A677F"/>
    <w:rsid w:val="002C38CB"/>
    <w:rsid w:val="0032393F"/>
    <w:rsid w:val="00371F1D"/>
    <w:rsid w:val="003C641A"/>
    <w:rsid w:val="003E683D"/>
    <w:rsid w:val="00401F36"/>
    <w:rsid w:val="004048A6"/>
    <w:rsid w:val="00406D3A"/>
    <w:rsid w:val="004428BA"/>
    <w:rsid w:val="00464915"/>
    <w:rsid w:val="00484001"/>
    <w:rsid w:val="0049117A"/>
    <w:rsid w:val="004B43C6"/>
    <w:rsid w:val="004B6EE0"/>
    <w:rsid w:val="004C50AC"/>
    <w:rsid w:val="004C60C4"/>
    <w:rsid w:val="004D41E2"/>
    <w:rsid w:val="00552CFB"/>
    <w:rsid w:val="005B527A"/>
    <w:rsid w:val="005C18DF"/>
    <w:rsid w:val="005E7FB7"/>
    <w:rsid w:val="00645A2F"/>
    <w:rsid w:val="00654F9E"/>
    <w:rsid w:val="00664556"/>
    <w:rsid w:val="00673BFE"/>
    <w:rsid w:val="006819E8"/>
    <w:rsid w:val="00694C20"/>
    <w:rsid w:val="006A5C8D"/>
    <w:rsid w:val="0071118D"/>
    <w:rsid w:val="00720AF2"/>
    <w:rsid w:val="00720BF1"/>
    <w:rsid w:val="007514F5"/>
    <w:rsid w:val="00753528"/>
    <w:rsid w:val="00757EBE"/>
    <w:rsid w:val="00772760"/>
    <w:rsid w:val="007914DE"/>
    <w:rsid w:val="007E0B11"/>
    <w:rsid w:val="007E6784"/>
    <w:rsid w:val="00822AA2"/>
    <w:rsid w:val="00872B73"/>
    <w:rsid w:val="008A2FE4"/>
    <w:rsid w:val="008D517D"/>
    <w:rsid w:val="009353CB"/>
    <w:rsid w:val="00967C5D"/>
    <w:rsid w:val="00996A4B"/>
    <w:rsid w:val="009B5135"/>
    <w:rsid w:val="009C0282"/>
    <w:rsid w:val="009D018F"/>
    <w:rsid w:val="009D2530"/>
    <w:rsid w:val="009D5A20"/>
    <w:rsid w:val="00A05176"/>
    <w:rsid w:val="00A07A1D"/>
    <w:rsid w:val="00A11346"/>
    <w:rsid w:val="00A152AF"/>
    <w:rsid w:val="00A2336D"/>
    <w:rsid w:val="00A25804"/>
    <w:rsid w:val="00A30B36"/>
    <w:rsid w:val="00A3562C"/>
    <w:rsid w:val="00A46FFE"/>
    <w:rsid w:val="00A5768F"/>
    <w:rsid w:val="00A57744"/>
    <w:rsid w:val="00A7365E"/>
    <w:rsid w:val="00A7601D"/>
    <w:rsid w:val="00AC0924"/>
    <w:rsid w:val="00B04F12"/>
    <w:rsid w:val="00B23132"/>
    <w:rsid w:val="00B24BF7"/>
    <w:rsid w:val="00B520C8"/>
    <w:rsid w:val="00B55FD0"/>
    <w:rsid w:val="00B7423D"/>
    <w:rsid w:val="00BA01BD"/>
    <w:rsid w:val="00BB0317"/>
    <w:rsid w:val="00BC7B91"/>
    <w:rsid w:val="00BE19A6"/>
    <w:rsid w:val="00BE39BB"/>
    <w:rsid w:val="00C0050B"/>
    <w:rsid w:val="00C1777F"/>
    <w:rsid w:val="00C72DB0"/>
    <w:rsid w:val="00C845D0"/>
    <w:rsid w:val="00CD27A1"/>
    <w:rsid w:val="00CE5DEF"/>
    <w:rsid w:val="00CE6BBD"/>
    <w:rsid w:val="00D046E1"/>
    <w:rsid w:val="00D109A8"/>
    <w:rsid w:val="00D2347C"/>
    <w:rsid w:val="00D417B6"/>
    <w:rsid w:val="00D63DA6"/>
    <w:rsid w:val="00D655E3"/>
    <w:rsid w:val="00D6719A"/>
    <w:rsid w:val="00D73A25"/>
    <w:rsid w:val="00DA2C9B"/>
    <w:rsid w:val="00DB1AE8"/>
    <w:rsid w:val="00DC0EB5"/>
    <w:rsid w:val="00DC38DB"/>
    <w:rsid w:val="00E015DE"/>
    <w:rsid w:val="00E37E74"/>
    <w:rsid w:val="00E613C2"/>
    <w:rsid w:val="00E7224C"/>
    <w:rsid w:val="00E90BEC"/>
    <w:rsid w:val="00ED1901"/>
    <w:rsid w:val="00F3204C"/>
    <w:rsid w:val="00F42B83"/>
    <w:rsid w:val="00FB0DE5"/>
    <w:rsid w:val="00FC5F15"/>
    <w:rsid w:val="068054A0"/>
    <w:rsid w:val="06E2580F"/>
    <w:rsid w:val="0774512E"/>
    <w:rsid w:val="07D7666F"/>
    <w:rsid w:val="099331FC"/>
    <w:rsid w:val="0D096FF4"/>
    <w:rsid w:val="0D145F8F"/>
    <w:rsid w:val="109822B4"/>
    <w:rsid w:val="11305BB7"/>
    <w:rsid w:val="14B62E95"/>
    <w:rsid w:val="199B5FC1"/>
    <w:rsid w:val="1A1F0BC6"/>
    <w:rsid w:val="1C9B5CDD"/>
    <w:rsid w:val="202910E8"/>
    <w:rsid w:val="215F3C3D"/>
    <w:rsid w:val="21C84328"/>
    <w:rsid w:val="26604364"/>
    <w:rsid w:val="266C5DA5"/>
    <w:rsid w:val="274B4EDE"/>
    <w:rsid w:val="276B083B"/>
    <w:rsid w:val="2D352122"/>
    <w:rsid w:val="2F535DCB"/>
    <w:rsid w:val="30787949"/>
    <w:rsid w:val="35BC1E8D"/>
    <w:rsid w:val="38063635"/>
    <w:rsid w:val="3AD20957"/>
    <w:rsid w:val="3F565ACD"/>
    <w:rsid w:val="47775C2F"/>
    <w:rsid w:val="48115EFE"/>
    <w:rsid w:val="49114E82"/>
    <w:rsid w:val="4A437B85"/>
    <w:rsid w:val="4AFF1B66"/>
    <w:rsid w:val="4CBD4BA4"/>
    <w:rsid w:val="4D532FE0"/>
    <w:rsid w:val="4EA95A69"/>
    <w:rsid w:val="4ED97480"/>
    <w:rsid w:val="4EE766F2"/>
    <w:rsid w:val="51052125"/>
    <w:rsid w:val="51911F7C"/>
    <w:rsid w:val="557927DA"/>
    <w:rsid w:val="5A3559F0"/>
    <w:rsid w:val="5A592AF7"/>
    <w:rsid w:val="5ACF69A2"/>
    <w:rsid w:val="5D4735AD"/>
    <w:rsid w:val="61851FF7"/>
    <w:rsid w:val="64DE232B"/>
    <w:rsid w:val="6B5C58B0"/>
    <w:rsid w:val="6B705218"/>
    <w:rsid w:val="6D535020"/>
    <w:rsid w:val="71846D30"/>
    <w:rsid w:val="71E9382F"/>
    <w:rsid w:val="73263C7D"/>
    <w:rsid w:val="74957BA8"/>
    <w:rsid w:val="77297FF9"/>
    <w:rsid w:val="79E61001"/>
    <w:rsid w:val="7AC7348E"/>
    <w:rsid w:val="7B2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微软公司</Company>
  <Pages>3</Pages>
  <Words>1532</Words>
  <Characters>1760</Characters>
  <Lines>6</Lines>
  <Paragraphs>5</Paragraphs>
  <TotalTime>0</TotalTime>
  <ScaleCrop>false</ScaleCrop>
  <LinksUpToDate>false</LinksUpToDate>
  <CharactersWithSpaces>1793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2018-09-19T07:00:00Z</dcterms:created>
  <dc:creator>郑</dc:creator>
  <cp:lastModifiedBy>杨舒</cp:lastModifiedBy>
  <cp:lastPrinted>2018-09-20T01:49:00Z</cp:lastPrinted>
  <dcterms:modified xsi:type="dcterms:W3CDTF">2020-08-31T08:14:11Z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