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CE" w:rsidRPr="009A5926" w:rsidRDefault="009F3FCE" w:rsidP="00BC6832">
      <w:pPr>
        <w:autoSpaceDE w:val="0"/>
        <w:autoSpaceDN w:val="0"/>
        <w:spacing w:beforeLines="50" w:afterLines="50"/>
        <w:jc w:val="center"/>
        <w:rPr>
          <w:rFonts w:asciiTheme="majorEastAsia" w:eastAsiaTheme="majorEastAsia" w:hAnsiTheme="majorEastAsia" w:cs="仿宋_GB2312"/>
          <w:b/>
          <w:bCs/>
          <w:color w:val="FF0000"/>
          <w:sz w:val="48"/>
          <w:szCs w:val="48"/>
          <w:lang w:val="zh-CN"/>
        </w:rPr>
      </w:pPr>
      <w:r w:rsidRPr="009A5926">
        <w:rPr>
          <w:rFonts w:asciiTheme="majorEastAsia" w:eastAsiaTheme="majorEastAsia" w:hAnsiTheme="majorEastAsia" w:cs="仿宋_GB2312" w:hint="eastAsia"/>
          <w:b/>
          <w:bCs/>
          <w:color w:val="FF0000"/>
          <w:sz w:val="48"/>
          <w:szCs w:val="48"/>
          <w:lang w:val="zh-CN"/>
        </w:rPr>
        <w:t>中共福建工程学院数理系总支部委员会</w:t>
      </w:r>
    </w:p>
    <w:p w:rsidR="009F3FCE" w:rsidRPr="009A5926" w:rsidRDefault="009F3FCE" w:rsidP="00BC6832">
      <w:pPr>
        <w:autoSpaceDE w:val="0"/>
        <w:autoSpaceDN w:val="0"/>
        <w:spacing w:beforeLines="100" w:line="240" w:lineRule="exact"/>
        <w:jc w:val="center"/>
        <w:rPr>
          <w:rFonts w:ascii="黑体" w:eastAsia="黑体" w:hAnsi="黑体"/>
          <w:bCs/>
          <w:color w:val="FF0000"/>
          <w:sz w:val="52"/>
          <w:szCs w:val="52"/>
        </w:rPr>
      </w:pPr>
      <w:r w:rsidRPr="009A5926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闽工院数党[2014]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21</w:t>
      </w:r>
      <w:r w:rsidRPr="009A5926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号</w:t>
      </w:r>
    </w:p>
    <w:p w:rsidR="009F3FCE" w:rsidRDefault="009A1A91" w:rsidP="009F3FCE">
      <w:pPr>
        <w:spacing w:line="440" w:lineRule="exact"/>
        <w:rPr>
          <w:rFonts w:ascii="仿宋_GB2312" w:eastAsia="仿宋_GB2312"/>
          <w:b/>
          <w:bCs/>
          <w:color w:val="FF0000"/>
          <w:sz w:val="48"/>
          <w:szCs w:val="48"/>
          <w:u w:val="single"/>
          <w:lang w:val="zh-CN"/>
        </w:rPr>
      </w:pPr>
      <w:r>
        <w:rPr>
          <w:rFonts w:ascii="仿宋_GB2312" w:eastAsia="仿宋_GB2312"/>
          <w:b/>
          <w:bCs/>
          <w:noProof/>
          <w:color w:val="FF0000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2pt;margin-top:16.25pt;width:419.45pt;height:0;z-index:251660288" o:connectortype="straight" strokecolor="red" strokeweight="1.5pt"/>
        </w:pict>
      </w:r>
    </w:p>
    <w:p w:rsidR="004C1B07" w:rsidRDefault="009F3FCE" w:rsidP="009F3FC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rFonts w:asciiTheme="majorEastAsia" w:eastAsiaTheme="majorEastAsia" w:hAnsiTheme="majorEastAsia" w:cs="Arial"/>
          <w:color w:val="333333"/>
          <w:sz w:val="36"/>
          <w:szCs w:val="36"/>
        </w:rPr>
      </w:pPr>
      <w:r w:rsidRPr="009F3FCE">
        <w:rPr>
          <w:rStyle w:val="a4"/>
          <w:rFonts w:asciiTheme="majorEastAsia" w:eastAsiaTheme="majorEastAsia" w:hAnsiTheme="majorEastAsia" w:cs="Arial" w:hint="eastAsia"/>
          <w:color w:val="333333"/>
          <w:sz w:val="36"/>
          <w:szCs w:val="36"/>
        </w:rPr>
        <w:t>福建工程学院数理系</w:t>
      </w:r>
    </w:p>
    <w:p w:rsidR="009F3FCE" w:rsidRPr="009F3FCE" w:rsidRDefault="009F3FCE" w:rsidP="009F3FC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Theme="majorEastAsia" w:eastAsiaTheme="majorEastAsia" w:hAnsiTheme="majorEastAsia" w:cs="Arial"/>
          <w:color w:val="333333"/>
          <w:sz w:val="36"/>
          <w:szCs w:val="36"/>
        </w:rPr>
      </w:pPr>
      <w:r w:rsidRPr="009F3FCE">
        <w:rPr>
          <w:rStyle w:val="a4"/>
          <w:rFonts w:asciiTheme="majorEastAsia" w:eastAsiaTheme="majorEastAsia" w:hAnsiTheme="majorEastAsia" w:cs="Arial"/>
          <w:color w:val="333333"/>
          <w:sz w:val="36"/>
          <w:szCs w:val="36"/>
        </w:rPr>
        <w:t>党的群众路线教育实践活动第三环节工作实施方案</w:t>
      </w:r>
    </w:p>
    <w:p w:rsidR="009F3FCE" w:rsidRPr="009F3FCE" w:rsidRDefault="009F3FCE" w:rsidP="004C1B07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 w:rsidRPr="009F3FCE">
        <w:rPr>
          <w:rFonts w:ascii="仿宋" w:eastAsia="仿宋" w:hAnsi="仿宋" w:cs="Arial"/>
          <w:color w:val="333333"/>
          <w:sz w:val="30"/>
          <w:szCs w:val="30"/>
        </w:rPr>
        <w:t>根据</w:t>
      </w:r>
      <w:r w:rsidR="00BC6832">
        <w:rPr>
          <w:rFonts w:ascii="仿宋" w:eastAsia="仿宋" w:hAnsi="仿宋" w:cs="Arial" w:hint="eastAsia"/>
          <w:color w:val="333333"/>
          <w:sz w:val="30"/>
          <w:szCs w:val="30"/>
        </w:rPr>
        <w:t>闽工院委【2014】56号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文</w:t>
      </w:r>
      <w:r w:rsidR="00BC6832">
        <w:rPr>
          <w:rFonts w:ascii="仿宋" w:eastAsia="仿宋" w:hAnsi="仿宋" w:cs="Arial" w:hint="eastAsia"/>
          <w:color w:val="333333"/>
          <w:sz w:val="30"/>
          <w:szCs w:val="30"/>
        </w:rPr>
        <w:t>的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精神，</w:t>
      </w:r>
      <w:r w:rsidR="00BC6832" w:rsidRPr="009F3FCE">
        <w:rPr>
          <w:rFonts w:ascii="仿宋" w:eastAsia="仿宋" w:hAnsi="仿宋" w:cs="Arial"/>
          <w:color w:val="333333"/>
          <w:sz w:val="30"/>
          <w:szCs w:val="30"/>
        </w:rPr>
        <w:t>紧紧围绕为民</w:t>
      </w:r>
      <w:r w:rsidR="00BC6832">
        <w:rPr>
          <w:rFonts w:ascii="仿宋" w:eastAsia="仿宋" w:hAnsi="仿宋" w:cs="Arial" w:hint="eastAsia"/>
          <w:color w:val="333333"/>
          <w:sz w:val="30"/>
          <w:szCs w:val="30"/>
        </w:rPr>
        <w:t>、</w:t>
      </w:r>
      <w:r w:rsidR="00BC6832" w:rsidRPr="009F3FCE">
        <w:rPr>
          <w:rFonts w:ascii="仿宋" w:eastAsia="仿宋" w:hAnsi="仿宋" w:cs="Arial"/>
          <w:color w:val="333333"/>
          <w:sz w:val="30"/>
          <w:szCs w:val="30"/>
        </w:rPr>
        <w:t>务实</w:t>
      </w:r>
      <w:r w:rsidR="00BC6832">
        <w:rPr>
          <w:rFonts w:ascii="仿宋" w:eastAsia="仿宋" w:hAnsi="仿宋" w:cs="Arial" w:hint="eastAsia"/>
          <w:color w:val="333333"/>
          <w:sz w:val="30"/>
          <w:szCs w:val="30"/>
        </w:rPr>
        <w:t>、</w:t>
      </w:r>
      <w:r w:rsidR="00BC6832" w:rsidRPr="009F3FCE">
        <w:rPr>
          <w:rFonts w:ascii="仿宋" w:eastAsia="仿宋" w:hAnsi="仿宋" w:cs="Arial"/>
          <w:color w:val="333333"/>
          <w:sz w:val="30"/>
          <w:szCs w:val="30"/>
        </w:rPr>
        <w:t>清廉</w:t>
      </w:r>
      <w:r w:rsidR="00BC6832">
        <w:rPr>
          <w:rFonts w:ascii="仿宋" w:eastAsia="仿宋" w:hAnsi="仿宋" w:cs="Arial" w:hint="eastAsia"/>
          <w:color w:val="333333"/>
          <w:sz w:val="30"/>
          <w:szCs w:val="30"/>
        </w:rPr>
        <w:t>的总</w:t>
      </w:r>
      <w:r w:rsidR="00BC6832" w:rsidRPr="009F3FCE">
        <w:rPr>
          <w:rFonts w:ascii="仿宋" w:eastAsia="仿宋" w:hAnsi="仿宋" w:cs="Arial"/>
          <w:color w:val="333333"/>
          <w:sz w:val="30"/>
          <w:szCs w:val="30"/>
        </w:rPr>
        <w:t>要求，抓住整改落实和建章立制两个关键，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结合我</w:t>
      </w:r>
      <w:r w:rsidR="004C1B07">
        <w:rPr>
          <w:rFonts w:ascii="仿宋" w:eastAsia="仿宋" w:hAnsi="仿宋" w:cs="Arial" w:hint="eastAsia"/>
          <w:color w:val="333333"/>
          <w:sz w:val="30"/>
          <w:szCs w:val="30"/>
        </w:rPr>
        <w:t>系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的实际，特制定第三环节工作实施方案。</w:t>
      </w:r>
    </w:p>
    <w:p w:rsidR="00D13E2C" w:rsidRPr="00BC6832" w:rsidRDefault="009F3FCE" w:rsidP="00BC6832">
      <w:pPr>
        <w:pStyle w:val="a3"/>
        <w:shd w:val="clear" w:color="auto" w:fill="FFFFFF"/>
        <w:spacing w:before="0" w:beforeAutospacing="0" w:after="0" w:afterAutospacing="0" w:line="520" w:lineRule="exact"/>
        <w:rPr>
          <w:rStyle w:val="a4"/>
          <w:rFonts w:ascii="仿宋" w:eastAsia="仿宋" w:hAnsi="仿宋" w:cs="Arial"/>
          <w:color w:val="333333"/>
          <w:sz w:val="30"/>
          <w:szCs w:val="30"/>
        </w:rPr>
      </w:pPr>
      <w:r w:rsidRPr="00BC6832">
        <w:rPr>
          <w:rStyle w:val="a4"/>
          <w:rFonts w:ascii="仿宋" w:eastAsia="仿宋" w:hAnsi="仿宋" w:cs="Arial"/>
          <w:color w:val="333333"/>
          <w:sz w:val="30"/>
          <w:szCs w:val="30"/>
        </w:rPr>
        <w:t>一</w:t>
      </w:r>
      <w:r w:rsidR="00BC6832" w:rsidRPr="00BC6832">
        <w:rPr>
          <w:rStyle w:val="a4"/>
          <w:rFonts w:ascii="仿宋" w:eastAsia="仿宋" w:hAnsi="仿宋" w:cs="Arial" w:hint="eastAsia"/>
          <w:color w:val="333333"/>
          <w:sz w:val="30"/>
          <w:szCs w:val="30"/>
        </w:rPr>
        <w:t>、</w:t>
      </w:r>
      <w:r w:rsidRPr="00BC6832">
        <w:rPr>
          <w:rStyle w:val="a4"/>
          <w:rFonts w:ascii="仿宋" w:eastAsia="仿宋" w:hAnsi="仿宋" w:cs="Arial"/>
          <w:color w:val="333333"/>
          <w:sz w:val="30"/>
          <w:szCs w:val="30"/>
        </w:rPr>
        <w:t>认真抓好整改落实</w:t>
      </w:r>
    </w:p>
    <w:p w:rsidR="005767E8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1、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聚焦“四风”抓整改</w:t>
      </w:r>
    </w:p>
    <w:p w:rsidR="005767E8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（1）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要对查摆出来的问题，在反对形式主义方面，认真清理</w:t>
      </w:r>
      <w:r w:rsidR="00D13E2C">
        <w:rPr>
          <w:rFonts w:ascii="仿宋" w:eastAsia="仿宋" w:hAnsi="仿宋" w:cs="Arial" w:hint="eastAsia"/>
          <w:color w:val="333333"/>
          <w:sz w:val="30"/>
          <w:szCs w:val="30"/>
        </w:rPr>
        <w:t>系内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各类会议、文件、简报、评比表彰等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.</w:t>
      </w:r>
    </w:p>
    <w:p w:rsidR="005767E8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（2）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在反对官僚主义方面，特别是领导干部的勤政情况进行监督检查，坚决整治推诿扯皮、办事效率低下问题，专项治理消极应对、不作为、乱作为以及侵害师生利益的问题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.</w:t>
      </w:r>
    </w:p>
    <w:p w:rsidR="005767E8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（3）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在反对享乐主义方面，进一步规范和落实公务接待有关规定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.</w:t>
      </w:r>
    </w:p>
    <w:p w:rsidR="005767E8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（4）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在反对奢靡之风方面，提倡厉行节约、制止铺张浪费。</w:t>
      </w:r>
    </w:p>
    <w:p w:rsidR="00D13E2C" w:rsidRDefault="009F3FCE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 w:rsidRPr="009F3FCE">
        <w:rPr>
          <w:rFonts w:ascii="仿宋" w:eastAsia="仿宋" w:hAnsi="仿宋" w:cs="Arial"/>
          <w:color w:val="333333"/>
          <w:sz w:val="30"/>
          <w:szCs w:val="30"/>
        </w:rPr>
        <w:t>同时，加强领导班子建设和严格教育管理干部。要把整改“四风”方面存在的突出问题与</w:t>
      </w:r>
      <w:r w:rsidR="00D13E2C">
        <w:rPr>
          <w:rFonts w:ascii="仿宋" w:eastAsia="仿宋" w:hAnsi="仿宋" w:cs="Arial" w:hint="eastAsia"/>
          <w:color w:val="333333"/>
          <w:sz w:val="30"/>
          <w:szCs w:val="30"/>
        </w:rPr>
        <w:t>我系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存在的突出问题结合起来，把解决实际问题与解决思想问题结合起来，积极回应师生关切，进一步深挖形成“四风”问题的思想根源，解决好世界观、人生观、价值观这个“总开关”。要把解决“四风”突出问题与提高群众工作能力结合起来，在密切党群干群关系、全心全意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lastRenderedPageBreak/>
        <w:t>为人民服务上取得实效。做到整改不到位的不放过，师生不满意的不放过。</w:t>
      </w:r>
    </w:p>
    <w:p w:rsidR="005767E8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2、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着力抓好专项整治</w:t>
      </w:r>
    </w:p>
    <w:p w:rsidR="00D13E2C" w:rsidRDefault="009F3FCE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 w:rsidRPr="009F3FCE">
        <w:rPr>
          <w:rFonts w:ascii="仿宋" w:eastAsia="仿宋" w:hAnsi="仿宋" w:cs="Arial"/>
          <w:color w:val="333333"/>
          <w:sz w:val="30"/>
          <w:szCs w:val="30"/>
        </w:rPr>
        <w:t>把专项整治作为整改落实的重要举措，不折不扣地执行校</w:t>
      </w:r>
      <w:r w:rsidR="00D13E2C">
        <w:rPr>
          <w:rFonts w:ascii="仿宋" w:eastAsia="仿宋" w:hAnsi="仿宋" w:cs="Arial" w:hint="eastAsia"/>
          <w:color w:val="333333"/>
          <w:sz w:val="30"/>
          <w:szCs w:val="30"/>
        </w:rPr>
        <w:t>党委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决定进行整治的各项专项治理行动作为整改落实的重要举措，</w:t>
      </w:r>
      <w:r w:rsidR="00D13E2C">
        <w:rPr>
          <w:rFonts w:ascii="仿宋" w:eastAsia="仿宋" w:hAnsi="仿宋" w:cs="Arial" w:hint="eastAsia"/>
          <w:color w:val="333333"/>
          <w:sz w:val="30"/>
          <w:szCs w:val="30"/>
        </w:rPr>
        <w:t>负责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领导要切实负起责任，加大督促检查力度，不折不扣地落实好校</w:t>
      </w:r>
      <w:r w:rsidR="00D13E2C">
        <w:rPr>
          <w:rFonts w:ascii="仿宋" w:eastAsia="仿宋" w:hAnsi="仿宋" w:cs="Arial" w:hint="eastAsia"/>
          <w:color w:val="333333"/>
          <w:sz w:val="30"/>
          <w:szCs w:val="30"/>
        </w:rPr>
        <w:t>党委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确定的专项治理任务。如重点整改推动内涵式发展、勤俭办学、促进提高教学质量的措施不力、学风教风浮躁、联系和服务基层师生不够等问题。行政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管理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服务方面重点整改效率低下等问题。要将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我系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存在的问题与领导干部个人责任联系起来，结合履行职能职责，回应师生关切，分类施策。大家反映强烈的问题不解决的不放过，不正之风不纠正的不放过。</w:t>
      </w:r>
    </w:p>
    <w:p w:rsidR="00D13E2C" w:rsidRPr="00BC6832" w:rsidRDefault="009F3FCE" w:rsidP="00BC6832">
      <w:pPr>
        <w:pStyle w:val="a3"/>
        <w:shd w:val="clear" w:color="auto" w:fill="FFFFFF"/>
        <w:spacing w:before="0" w:beforeAutospacing="0" w:after="0" w:afterAutospacing="0" w:line="520" w:lineRule="exact"/>
        <w:rPr>
          <w:rStyle w:val="a4"/>
          <w:rFonts w:ascii="仿宋" w:eastAsia="仿宋" w:hAnsi="仿宋" w:cs="Arial"/>
          <w:color w:val="333333"/>
          <w:sz w:val="30"/>
          <w:szCs w:val="30"/>
        </w:rPr>
      </w:pPr>
      <w:r w:rsidRPr="00BC6832">
        <w:rPr>
          <w:rStyle w:val="a4"/>
          <w:rFonts w:ascii="仿宋" w:eastAsia="仿宋" w:hAnsi="仿宋" w:cs="Arial"/>
          <w:color w:val="333333"/>
          <w:sz w:val="30"/>
          <w:szCs w:val="30"/>
        </w:rPr>
        <w:t>二</w:t>
      </w:r>
      <w:r w:rsidR="00BC6832" w:rsidRPr="00BC6832">
        <w:rPr>
          <w:rStyle w:val="a4"/>
          <w:rFonts w:ascii="仿宋" w:eastAsia="仿宋" w:hAnsi="仿宋" w:cs="Arial" w:hint="eastAsia"/>
          <w:color w:val="333333"/>
          <w:sz w:val="30"/>
          <w:szCs w:val="30"/>
        </w:rPr>
        <w:t>、</w:t>
      </w:r>
      <w:r w:rsidRPr="00BC6832">
        <w:rPr>
          <w:rStyle w:val="a4"/>
          <w:rFonts w:ascii="仿宋" w:eastAsia="仿宋" w:hAnsi="仿宋" w:cs="Arial"/>
          <w:color w:val="333333"/>
          <w:sz w:val="30"/>
          <w:szCs w:val="30"/>
        </w:rPr>
        <w:t>切实加强建章立制</w:t>
      </w:r>
    </w:p>
    <w:p w:rsidR="005767E8" w:rsidRDefault="009F3FCE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 w:rsidRPr="009F3FCE">
        <w:rPr>
          <w:rFonts w:ascii="仿宋" w:eastAsia="仿宋" w:hAnsi="仿宋" w:cs="Arial"/>
          <w:color w:val="333333"/>
          <w:sz w:val="30"/>
          <w:szCs w:val="30"/>
        </w:rPr>
        <w:t>建章立制是教育实践活动的根本和保证。在开展党的群众路线教育实践活动的两个环节的基础上，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系党总支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要结合专题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民主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生活会和师生提出的意见和建议，深入分析产生“四风”问题的深层次原因，按照体现师生意愿、改进作风、提高效率、工作规律的要求，以辩证唯物主义态度和改革创新精神建制度、立规矩，做到以制度管人。特别是要建立健全反对“四风”、改进作风的各项规章制度。</w:t>
      </w:r>
    </w:p>
    <w:p w:rsidR="005767E8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1、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在前段工作基础上，对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我系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现有的各项制度进行认真梳理，进一步完善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相关管理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制度。对实践检验管用有效的制度，要坚持抓好落实；对不适应新要求的规章制度，要抓紧修订完善。严格执行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上级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厉行节约、反对浪费的制度规定。</w:t>
      </w:r>
    </w:p>
    <w:p w:rsidR="00D13E2C" w:rsidRDefault="005767E8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lastRenderedPageBreak/>
        <w:t>2、</w:t>
      </w:r>
      <w:r w:rsidR="009F3FCE" w:rsidRPr="009F3FCE">
        <w:rPr>
          <w:rFonts w:ascii="仿宋" w:eastAsia="仿宋" w:hAnsi="仿宋" w:cs="Arial"/>
          <w:color w:val="333333"/>
          <w:sz w:val="30"/>
          <w:szCs w:val="30"/>
        </w:rPr>
        <w:t>要根据要求，结合实际，规范职能，抓紧修订完善相关制度。制度建设要务实管用、配套衔接，防止内容繁杂、空洞无物，确保建立的制度可执行、可监督、可检查、可问责。要强化制度执行，加强对制度执行情况的检查，切实维护制度的严肃性和权威性。</w:t>
      </w:r>
    </w:p>
    <w:p w:rsidR="00D13E2C" w:rsidRPr="00BC6832" w:rsidRDefault="009F3FCE" w:rsidP="00BC6832">
      <w:pPr>
        <w:pStyle w:val="a3"/>
        <w:shd w:val="clear" w:color="auto" w:fill="FFFFFF"/>
        <w:spacing w:before="0" w:beforeAutospacing="0" w:after="0" w:afterAutospacing="0" w:line="520" w:lineRule="exact"/>
        <w:rPr>
          <w:rStyle w:val="a4"/>
          <w:rFonts w:ascii="仿宋" w:eastAsia="仿宋" w:hAnsi="仿宋" w:cs="Arial"/>
          <w:color w:val="333333"/>
          <w:sz w:val="30"/>
          <w:szCs w:val="30"/>
        </w:rPr>
      </w:pPr>
      <w:r w:rsidRPr="00BC6832">
        <w:rPr>
          <w:rStyle w:val="a4"/>
          <w:rFonts w:ascii="仿宋" w:eastAsia="仿宋" w:hAnsi="仿宋" w:cs="Arial"/>
          <w:color w:val="333333"/>
          <w:sz w:val="30"/>
          <w:szCs w:val="30"/>
        </w:rPr>
        <w:t>三</w:t>
      </w:r>
      <w:r w:rsidR="00BC6832" w:rsidRPr="00BC6832">
        <w:rPr>
          <w:rStyle w:val="a4"/>
          <w:rFonts w:ascii="仿宋" w:eastAsia="仿宋" w:hAnsi="仿宋" w:cs="Arial" w:hint="eastAsia"/>
          <w:color w:val="333333"/>
          <w:sz w:val="30"/>
          <w:szCs w:val="30"/>
        </w:rPr>
        <w:t>、</w:t>
      </w:r>
      <w:r w:rsidRPr="00BC6832">
        <w:rPr>
          <w:rStyle w:val="a4"/>
          <w:rFonts w:ascii="仿宋" w:eastAsia="仿宋" w:hAnsi="仿宋" w:cs="Arial"/>
          <w:color w:val="333333"/>
          <w:sz w:val="30"/>
          <w:szCs w:val="30"/>
        </w:rPr>
        <w:t>加强服务师生能力建设</w:t>
      </w:r>
    </w:p>
    <w:p w:rsidR="009F3FCE" w:rsidRPr="009F3FCE" w:rsidRDefault="009F3FCE" w:rsidP="00D13E2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 w:rsidRPr="009F3FCE">
        <w:rPr>
          <w:rFonts w:ascii="仿宋" w:eastAsia="仿宋" w:hAnsi="仿宋" w:cs="Arial"/>
          <w:color w:val="333333"/>
          <w:sz w:val="30"/>
          <w:szCs w:val="30"/>
        </w:rPr>
        <w:t>在整改过程中，领导班子和党员、干部要以提高服务师生能力和水平为重点，深入基层、摸清情况、摸清底数，倾听师生意见、集中师生智慧、凝聚师生力量，提高科学决策、民主决策的能力；要直面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我系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面临的机遇和挑战，要立足于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我系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内涵式发展和教育教学质量的不断提升，深刻分析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我系</w:t>
      </w:r>
      <w:r w:rsidRPr="009F3FCE">
        <w:rPr>
          <w:rFonts w:ascii="仿宋" w:eastAsia="仿宋" w:hAnsi="仿宋" w:cs="Arial"/>
          <w:color w:val="333333"/>
          <w:sz w:val="30"/>
          <w:szCs w:val="30"/>
        </w:rPr>
        <w:t>在新的发展阶段存在的困难和问题，克服避重就轻、</w:t>
      </w:r>
      <w:r w:rsidR="00565F37">
        <w:rPr>
          <w:rFonts w:ascii="仿宋" w:eastAsia="仿宋" w:hAnsi="仿宋" w:cs="Arial" w:hint="eastAsia"/>
          <w:color w:val="333333"/>
          <w:sz w:val="30"/>
          <w:szCs w:val="30"/>
        </w:rPr>
        <w:t>迎难而上。</w:t>
      </w:r>
    </w:p>
    <w:p w:rsidR="005767E8" w:rsidRDefault="005767E8" w:rsidP="00BC6832">
      <w:pPr>
        <w:spacing w:beforeLines="100" w:after="0" w:line="520" w:lineRule="exact"/>
        <w:ind w:firstLineChars="1450" w:firstLine="4350"/>
        <w:rPr>
          <w:rFonts w:ascii="仿宋" w:eastAsia="仿宋" w:hAnsi="仿宋"/>
          <w:color w:val="000000" w:themeColor="text1"/>
          <w:sz w:val="30"/>
          <w:szCs w:val="30"/>
        </w:rPr>
      </w:pPr>
    </w:p>
    <w:p w:rsidR="009F3FCE" w:rsidRPr="00280904" w:rsidRDefault="009F3FCE" w:rsidP="00BC6832">
      <w:pPr>
        <w:spacing w:beforeLines="100" w:after="0" w:line="520" w:lineRule="exact"/>
        <w:ind w:firstLineChars="1450" w:firstLine="4350"/>
        <w:rPr>
          <w:rFonts w:ascii="仿宋" w:eastAsia="仿宋" w:hAnsi="仿宋"/>
          <w:color w:val="000000" w:themeColor="text1"/>
          <w:sz w:val="30"/>
          <w:szCs w:val="30"/>
        </w:rPr>
      </w:pPr>
      <w:r w:rsidRPr="00280904">
        <w:rPr>
          <w:rFonts w:ascii="仿宋" w:eastAsia="仿宋" w:hAnsi="仿宋" w:hint="eastAsia"/>
          <w:color w:val="000000" w:themeColor="text1"/>
          <w:sz w:val="30"/>
          <w:szCs w:val="30"/>
        </w:rPr>
        <w:t>中共福建工程学院</w:t>
      </w:r>
    </w:p>
    <w:p w:rsidR="009F3FCE" w:rsidRPr="00280904" w:rsidRDefault="009F3FCE" w:rsidP="009F3FCE">
      <w:pPr>
        <w:spacing w:after="0" w:line="520" w:lineRule="exact"/>
        <w:ind w:firstLineChars="1400" w:firstLine="4200"/>
        <w:rPr>
          <w:rFonts w:ascii="仿宋" w:eastAsia="仿宋" w:hAnsi="仿宋"/>
          <w:color w:val="000000" w:themeColor="text1"/>
          <w:sz w:val="30"/>
          <w:szCs w:val="30"/>
        </w:rPr>
      </w:pPr>
      <w:r w:rsidRPr="00280904">
        <w:rPr>
          <w:rFonts w:ascii="仿宋" w:eastAsia="仿宋" w:hAnsi="仿宋" w:hint="eastAsia"/>
          <w:color w:val="000000" w:themeColor="text1"/>
          <w:sz w:val="30"/>
          <w:szCs w:val="30"/>
        </w:rPr>
        <w:t>数理系总支部委员会</w:t>
      </w:r>
    </w:p>
    <w:p w:rsidR="009F3FCE" w:rsidRDefault="009F3FCE" w:rsidP="00BC6832">
      <w:pPr>
        <w:spacing w:afterLines="100" w:line="520" w:lineRule="exact"/>
        <w:ind w:firstLineChars="1300" w:firstLine="3900"/>
        <w:rPr>
          <w:rFonts w:ascii="仿宋" w:eastAsia="仿宋" w:hAnsi="仿宋"/>
          <w:color w:val="000000" w:themeColor="text1"/>
          <w:sz w:val="30"/>
          <w:szCs w:val="30"/>
        </w:rPr>
      </w:pPr>
      <w:r w:rsidRPr="00280904">
        <w:rPr>
          <w:rFonts w:ascii="仿宋" w:eastAsia="仿宋" w:hAnsi="仿宋" w:hint="eastAsia"/>
          <w:color w:val="000000" w:themeColor="text1"/>
          <w:sz w:val="30"/>
          <w:szCs w:val="30"/>
        </w:rPr>
        <w:t>二○一四年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八</w:t>
      </w:r>
      <w:r w:rsidRPr="00280904">
        <w:rPr>
          <w:rFonts w:ascii="仿宋" w:eastAsia="仿宋" w:hAnsi="仿宋" w:hint="eastAsia"/>
          <w:color w:val="000000" w:themeColor="text1"/>
          <w:sz w:val="30"/>
          <w:szCs w:val="30"/>
        </w:rPr>
        <w:t>月二十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二</w:t>
      </w:r>
      <w:r w:rsidRPr="00280904">
        <w:rPr>
          <w:rFonts w:ascii="仿宋" w:eastAsia="仿宋" w:hAnsi="仿宋" w:hint="eastAsia"/>
          <w:color w:val="000000" w:themeColor="text1"/>
          <w:sz w:val="30"/>
          <w:szCs w:val="30"/>
        </w:rPr>
        <w:t>日</w:t>
      </w:r>
    </w:p>
    <w:p w:rsidR="005767E8" w:rsidRDefault="005767E8" w:rsidP="00BC6832">
      <w:pPr>
        <w:spacing w:afterLines="100" w:line="520" w:lineRule="exact"/>
        <w:ind w:firstLineChars="1300" w:firstLine="3900"/>
        <w:rPr>
          <w:rFonts w:ascii="仿宋" w:eastAsia="仿宋" w:hAnsi="仿宋"/>
          <w:color w:val="000000" w:themeColor="text1"/>
          <w:sz w:val="30"/>
          <w:szCs w:val="30"/>
        </w:rPr>
      </w:pPr>
    </w:p>
    <w:p w:rsidR="005767E8" w:rsidRDefault="005767E8" w:rsidP="005767E8">
      <w:pPr>
        <w:spacing w:after="0" w:line="520" w:lineRule="exact"/>
        <w:ind w:firstLineChars="1300" w:firstLine="3900"/>
        <w:rPr>
          <w:rFonts w:ascii="仿宋" w:eastAsia="仿宋" w:hAnsi="仿宋"/>
          <w:color w:val="000000" w:themeColor="text1"/>
          <w:sz w:val="30"/>
          <w:szCs w:val="30"/>
        </w:rPr>
      </w:pPr>
    </w:p>
    <w:p w:rsidR="005767E8" w:rsidRDefault="005767E8" w:rsidP="005767E8">
      <w:pPr>
        <w:spacing w:after="0" w:line="520" w:lineRule="exact"/>
        <w:ind w:firstLineChars="1300" w:firstLine="3900"/>
        <w:rPr>
          <w:rFonts w:ascii="仿宋" w:eastAsia="仿宋" w:hAnsi="仿宋"/>
          <w:color w:val="000000" w:themeColor="text1"/>
          <w:sz w:val="30"/>
          <w:szCs w:val="30"/>
        </w:rPr>
      </w:pPr>
    </w:p>
    <w:p w:rsidR="005767E8" w:rsidRDefault="005767E8" w:rsidP="005767E8">
      <w:pPr>
        <w:spacing w:after="0" w:line="520" w:lineRule="exact"/>
        <w:ind w:firstLineChars="1300" w:firstLine="3900"/>
        <w:rPr>
          <w:rFonts w:ascii="仿宋" w:eastAsia="仿宋" w:hAnsi="仿宋"/>
          <w:color w:val="000000" w:themeColor="text1"/>
          <w:sz w:val="30"/>
          <w:szCs w:val="30"/>
        </w:rPr>
      </w:pPr>
    </w:p>
    <w:p w:rsidR="009F3FCE" w:rsidRPr="00280904" w:rsidRDefault="009F3FCE" w:rsidP="009F3FCE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主题词：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教育实践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第三环节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方案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</w:t>
      </w:r>
    </w:p>
    <w:p w:rsidR="009F3FCE" w:rsidRPr="00280904" w:rsidRDefault="009A1A91" w:rsidP="009F3FCE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bCs/>
          <w:noProof/>
          <w:color w:val="000000" w:themeColor="text1"/>
          <w:sz w:val="28"/>
          <w:szCs w:val="28"/>
        </w:rPr>
        <w:pict>
          <v:shape id="_x0000_s1027" type="#_x0000_t32" style="position:absolute;margin-left:2.05pt;margin-top:3.1pt;width:414.2pt;height:0;z-index:251662336" o:connectortype="straight"/>
        </w:pict>
      </w:r>
      <w:r w:rsidR="009F3FCE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主  送：校党的群众路线教育实践活动领导小组                                         </w:t>
      </w:r>
    </w:p>
    <w:p w:rsidR="009F3FCE" w:rsidRPr="00280904" w:rsidRDefault="009F3FCE" w:rsidP="009F3FCE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抄  送：系党政领导、各党支部、存档                        </w:t>
      </w:r>
    </w:p>
    <w:p w:rsidR="009F3FCE" w:rsidRPr="00F370C5" w:rsidRDefault="009A1A91" w:rsidP="00F370C5">
      <w:pPr>
        <w:spacing w:after="0" w:line="440" w:lineRule="exact"/>
        <w:ind w:rightChars="-241" w:right="-530"/>
        <w:rPr>
          <w:rFonts w:ascii="仿宋" w:eastAsia="仿宋" w:hAnsi="仿宋"/>
          <w:color w:val="000000" w:themeColor="text1"/>
          <w:sz w:val="30"/>
          <w:szCs w:val="30"/>
        </w:rPr>
      </w:pPr>
      <w:r w:rsidRPr="009A1A91">
        <w:rPr>
          <w:rFonts w:ascii="仿宋" w:eastAsia="仿宋" w:hAnsi="仿宋"/>
          <w:noProof/>
          <w:color w:val="000000" w:themeColor="text1"/>
          <w:sz w:val="28"/>
          <w:szCs w:val="28"/>
        </w:rPr>
        <w:pict>
          <v:shape id="_x0000_s1028" type="#_x0000_t32" style="position:absolute;margin-left:2.05pt;margin-top:29.6pt;width:414.2pt;height:0;z-index:251663360" o:connectortype="straight"/>
        </w:pict>
      </w:r>
      <w:r w:rsidRPr="009A1A91">
        <w:rPr>
          <w:rFonts w:ascii="仿宋" w:eastAsia="仿宋" w:hAnsi="仿宋"/>
          <w:bCs/>
          <w:noProof/>
          <w:color w:val="000000" w:themeColor="text1"/>
          <w:sz w:val="28"/>
          <w:szCs w:val="28"/>
        </w:rPr>
        <w:pict>
          <v:shape id="_x0000_s1029" type="#_x0000_t32" style="position:absolute;margin-left:2.05pt;margin-top:3.35pt;width:414.2pt;height:0;z-index:251664384" o:connectortype="straight"/>
        </w:pict>
      </w:r>
      <w:r w:rsidR="009F3FCE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中共福建工程学院数理系总支部委员会    2014年</w:t>
      </w:r>
      <w:r w:rsidR="009F3FC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8</w:t>
      </w:r>
      <w:r w:rsidR="009F3FCE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月2</w:t>
      </w:r>
      <w:r w:rsidR="009F3FC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</w:t>
      </w:r>
      <w:r w:rsidR="009F3FCE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日印 </w:t>
      </w:r>
    </w:p>
    <w:sectPr w:rsidR="009F3FCE" w:rsidRPr="00F370C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F3FCE"/>
    <w:rsid w:val="00323B43"/>
    <w:rsid w:val="003D37D8"/>
    <w:rsid w:val="004358AB"/>
    <w:rsid w:val="004C1B07"/>
    <w:rsid w:val="00565F37"/>
    <w:rsid w:val="005767E8"/>
    <w:rsid w:val="00696C0D"/>
    <w:rsid w:val="00754699"/>
    <w:rsid w:val="008B7726"/>
    <w:rsid w:val="008C7A26"/>
    <w:rsid w:val="009A1A91"/>
    <w:rsid w:val="009F3FCE"/>
    <w:rsid w:val="00A06955"/>
    <w:rsid w:val="00BC6832"/>
    <w:rsid w:val="00D13E2C"/>
    <w:rsid w:val="00E716DE"/>
    <w:rsid w:val="00F3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F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F3FC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5767E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767E8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2014-09-02T08:13:00Z</dcterms:created>
  <dcterms:modified xsi:type="dcterms:W3CDTF">2014-09-05T02:31:00Z</dcterms:modified>
</cp:coreProperties>
</file>