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五</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二十九</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rPr>
        <w:t>习近平对学校思政课建设作出重要指示强调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rPr>
        <w:t>不断开创新时代思政教育新局面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rPr>
        <w:t>努力培养更多让党放心爱国奉献担当民族复兴重任的时代新人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丁薛祥出席新时代学校思政课建设推进会并讲话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新华社北京5月11日电 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习近平强调，各级党委（党组）要把思政课建设摆上重要议程，各级各类学校要自觉担起主体责任，不断开创新时代思政教育新局面，努力培养更多让党放心、爱国奉献、担当民族复兴重任的时代新人。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新时代学校思政课建设推进会5月11日在京召开。会上传达了习近平重要指示。中共中央政治局常委、国务院副总理丁薛祥出席会议并讲话。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中央网信办、国家文物局、北京市、福建省、中国人民大学、复旦大学、东北师范大学附属中学、长沙市育英小学有关同志作交流发言。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李干杰、李书磊出席会议。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中央教育工作领导小组成员，各省区市和新疆生产建设兵团、中央和国家机关有关部门负责同志，优秀思政课教师代表等参加会议。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会前，丁薛祥到北京科技大学和北京市第一五九中学调研，了解思政课线上线下集体备课情况，听取思政课现场教学，与教师和学生交流。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0"/>
          <w:szCs w:val="40"/>
        </w:rPr>
      </w:pPr>
      <w:r>
        <w:rPr>
          <w:rFonts w:hint="eastAsia" w:ascii="方正小标宋简体" w:hAnsi="方正小标宋简体" w:eastAsia="方正小标宋简体" w:cs="方正小标宋简体"/>
          <w:i w:val="0"/>
          <w:iCs w:val="0"/>
          <w:caps w:val="0"/>
          <w:color w:val="auto"/>
          <w:spacing w:val="0"/>
          <w:sz w:val="40"/>
          <w:szCs w:val="40"/>
        </w:rPr>
        <w:t>中华人民共和国保守国家秘密法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目录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第二章 国家秘密的范围和密级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第三章 保密制度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第四章 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第一章 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第一条 为了保守国家秘密，维护国家安全和利益，保障改革开放和社会主义现代化建设事业的顺利进行，根据宪法，制定本法。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第二条 国家秘密是关系国家安全和利益，依照法定程序确定，在一定时间内只限一定范围的人员知悉的事项。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第四条 保密工作坚持总体国家安全观，遵循党管保密、依法管理，积极防范、突出重点，技管并重、创新发展的原则，既确保国家秘密安全，又便利信息资源合理利用。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法律、行政法规规定公开的事项，应当依法公开。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第五条 国家秘密受法律保护。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一切国家机关和武装力量、各政党和各人民团体、企业事业组织和其他社会组织以及公民都有保密的义务。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任何危害国家秘密安全的行为，都必须受到法律追究。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第六条 国家保密行政管理部门主管全国的保密工作。县级以上地方各级保密行政管理部门主管本行政区域的保密工作。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第七条 国家机关和涉及国家秘密的单位（以下简称机关、单位）管理本机关和本单位的保密工作。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中央国家机关在其职权范围内管理或者指导本系统的保密工作。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第八条 机关、单位应当实行保密工作责任制，依法设置保密工作机构或者指定专人负责保密工作，健全保密管理制度，完善保密防护措施，开展保密宣传教育，加强保密监督检查。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第九条 国家采取多种形式加强保密宣传教育，将保密教育纳入国民教育体系和公务员教育培训体系，鼓励大众传播媒介面向社会进行保密宣传教育，普及保密知识，宣传保密法治，增强全社会的保密意识。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第十条 国家鼓励和支持保密科学技术研究和应用，提升自主创新能力，依法保护保密领域的知识产权。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第十一条 县级以上人民政府应当将保密工作纳入本级国民经济和社会发展规划，所需经费列入本级预算。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机关、单位开展保密工作所需经费应当列入本机关、本单位年度预算或者年度收支计划。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第十二条 国家加强保密人才培养和队伍建设，完善相关激励保障机制。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对在保守、保护国家秘密工作中做出突出贡献的组织和个人，按照国家有关规定给予表彰和奖励。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第二章 国家秘密的范围和密级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第十三条 下列涉及国家安全和利益的事项，泄露后可能损害国家在政治、经济、国防、外交等领域的安全和利益的，应当确定为国家秘密：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（一）国家事务重大决策中的秘密事项；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（二）国防建设和武装力量活动中的秘密事项；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（三）外交和外事活动中的秘密事项以及对外承担保密义务的秘密事项；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（四）国民经济和社会发展中的秘密事项；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（五）科学技术中的秘密事项；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（六）维护国家安全活动和追查刑事犯罪中的秘密事项；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（七）经国家保密行政管理部门确定的其他秘密事项。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政党的秘密事项中符合前款规定的，属于国家秘密。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第十四条 国家秘密的密级分为绝密、机密、秘密三级。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第十五条 国家秘密及其密级的具体范围（以下简称保密事项范围），由国家保密行政管理部门单独或者会同有关中央国家机关规定。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军事方面的保密事项范围，由中央军事委员会规定。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保密事项范围的确定应当遵循必要、合理原则，科学论证评估，并根据情况变化及时调整。保密事项范围的规定应当在有关范围内公布。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第十六条 机关、单位主要负责人及其指定的人员为定密责任人，负责本机关、本单位的国家秘密确定、变更和解除工作。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机关、单位确定、变更和解除本机关、本单位的国家秘密，应当由承办人提出具体意见，经定密责任人审核批准。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第十七条 确定国家秘密的密级，应当遵守定密权限。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公安机关、国家安全机关在其工作范围内按照规定的权限确定国家秘密的密级。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第十八条 机关、单位执行上级确定的国家秘密事项或者办理其他机关、单位确定的国家秘密事项，需要派生定密的，应当根据所执行、办理的国家秘密事项的密级确定。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第十九条 机关、单位对所产生的国家秘密事项，应当按照保密事项范围的规定确定密级，同时确定保密期限和知悉范围；有条件的可以标注密点。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第二十条 国家秘密的保密期限，应当根据事项的性质和特点，按照维护国家安全和利益的需要，限定在必要的期限内；不能确定期限的，应当确定解密的条件。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国家秘密的保密期限，除另有规定外，绝密级不超过三十年，机密级不超过二十年，秘密级不超过十年。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机关、单位应当根据工作需要，确定具体的保密期限、解密时间或者解密条件。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机关、单位对在决定和处理有关事项工作过程中确定需要保密的事项，根据工作需要决定公开的，正式公布时即视为解密。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第二十一条 国家秘密的知悉范围，应当根据工作需要限定在最小范围。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国家秘密的知悉范围能够限定到具体人员的，限定到具体人员；不能限定到具体人员的，限定到机关、单位，由该机关、单位限定到具体人员。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国家秘密的知悉范围以外的人员，因工作需要知悉国家秘密的，应当经过机关、单位主要负责人或者其指定的人员批准。原定密机关、单位对扩大国家秘密的知悉范围有明确规定的，应当遵守其规定。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第二十二条 机关、单位对承载国家秘密的纸介质、光介质、电磁介质等载体（以下简称国家秘密载体）以及属于国家秘密的设备、产品，应当作出国家秘密标志。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涉及国家秘密的电子文件应当按照国家有关规定作出国家秘密标志。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不属于国家秘密的，不得作出国家秘密标志。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第二十三条 国家秘密的密级、保密期限和知悉范围，应当根据情况变化及时变更。国家秘密的密级、保密期限和知悉范围的变更，由原定密机关、单位决定，也可以由其上级机关决定。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国家秘密的密级、保密期限和知悉范围变更的，应当及时书面通知知悉范围内的机关、单位或者人员。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第二十四条 机关、单位应当每年审核所确定的国家秘密。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第二十五条 机关、单位对是否属于国家秘密或者属于何种密级不明确或者有争议的，由国家保密行政管理部门或者省、自治区、直辖市保密行政管理部门按照国家保密规定确定。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第三章 保密制度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第二十六条 国家秘密载体的制作、收发、传递、使用、复制、保存、维修和销毁，应当符合国家保密规定。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第二十七条 属于国家秘密的设备、产品的研制、生产、运输、使用、保存、维修和销毁，应当符合国家保密规定。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第二十八条 机关、单位应当加强对国家秘密载体的管理，任何组织和个人不得有下列行为：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（一）非法获取、持有国家秘密载体；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（二）买卖、转送或者私自销毁国家秘密载体；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（三）通过普通邮政、快递等无保密措施的渠道传递国家秘密载体；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（四）寄递、托运国家秘密载体出境；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（五）未经有关主管部门批准，携带、传递国家秘密载体出境；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（六）其他违反国家秘密载体保密规定的行为。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第二十九条 禁止非法复制、记录、存储国家秘密。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禁止未按照国家保密规定和标准采取有效保密措施，在互联网及其他公共信息网络或者有线和无线通信中传递国家秘密。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禁止在私人交往和通信中涉及国家秘密。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第三十条 存储、处理国家秘密的计算机信息系统（以下简称涉密信息系统）按照涉密程度实行分级保护。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涉密信息系统应当按照国家保密规定和标准规划、建设、运行、维护，并配备保密设施、设备。保密设施、设备应当与涉密信息系统同步规划、同步建设、同步运行。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涉密信息系统应当按照规定，经检查合格后，方可投入使用，并定期开展风险评估。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第三十一条 机关、单位应当加强对信息系统、信息设备的保密管理，建设保密自监管设施，及时发现并处置安全保密风险隐患。任何组织和个人不得有下列行为：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（一）未按照国家保密规定和标准采取有效保密措施，将涉密信息系统、涉密信息设备接入互联网及其他公共信息网络；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（二）未按照国家保密规定和标准采取有效保密措施，在涉密信息系统、涉密信息设备与互联网及其他公共信息网络之间进行信息交换；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（三）使用非涉密信息系统、非涉密信息设备存储或者处理国家秘密；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（四）擅自卸载、修改涉密信息系统的安全技术程序、管理程序；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（五）将未经安全技术处理的退出使用的涉密信息设备赠送、出售、丢弃或者改作其他用途；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（六）其他违反信息系统、信息设备保密规定的行为。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第三十二条 用于保护国家秘密的安全保密产品和保密技术装备应当符合国家保密规定和标准。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国家建立安全保密产品和保密技术装备抽检、复检制度，由国家保密行政管理部门设立或者授权的机构进行检测。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第三十三条 报刊、图书、音像制品、电子出版物的编辑、出版、印制、发行，广播节目、电视节目、电影的制作和播放，网络信息的制作、复制、发布、传播，应当遵守国家保密规定。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第三十五条 机关、单位应当依法对拟公开的信息进行保密审查，遵守国家保密规定。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第三十六条 开展涉及国家秘密的数据处理活动及其安全监管应当符合国家保密规定。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国家保密行政管理部门和省、自治区、直辖市保密行政管理部门会同有关主管部门建立安全保密防控机制，采取安全保密防控措施，防范数据汇聚、关联引发的泄密风险。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机关、单位应当对汇聚、关联后属于国家秘密事项的数据依法加强安全管理。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第三十七条 机关、单位向境外或者向境外在中国境内设立的组织、机构提供国家秘密，任用、聘用的境外人员因工作需要知悉国家秘密的，按照国家有关规定办理。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第三十八条 举办会议或者其他活动涉及国家秘密的，主办单位应当采取保密措施，并对参加人员进行保密教育，提出具体保密要求。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第四十条 军事禁区、军事管理区和属于国家秘密不对外开放的其他场所、部位，应当采取保密措施，未经有关部门批准，不得擅自决定对外开放或者扩大开放范围。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涉密军事设施及其他重要涉密单位周边区域应当按照国家保密规定加强保密管理。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第四十一条 从事涉及国家秘密业务的企业事业单位，应当具备相应的保密管理能力，遵守国家保密规定。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从事国家秘密载体制作、复制、维修、销毁，涉密信息系统集成，武器装备科研生产，或者涉密军事设施建设等涉及国家秘密业务的企业事业单位，应当经过审查批准，取得保密资质。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第四十二条 采购涉及国家秘密的货物、服务的机关、单位，直接涉及国家秘密的工程建设、设计、施工、监理等单位，应当遵守国家保密规定。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机关、单位委托企业事业单位从事涉及国家秘密的业务，应当与其签订保密协议，提出保密要求，采取保密措施。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第四十三条 在涉密岗位工作的人员（以下简称涉密人员），按照涉密程度分为核心涉密人员、重要涉密人员和一般涉密人员，实行分类管理。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任用、聘用涉密人员应当按照国家有关规定进行审查。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涉密人员应当具有良好的政治素质和品行，经过保密教育培训，具备胜任涉密岗位的工作能力和保密知识技能，签订保密承诺书，严格遵守国家保密规定，承担保密责任。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涉密人员的合法权益受法律保护。对因保密原因合法权益受到影响和限制的涉密人员，按照国家有关规定给予相应待遇或者补偿。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第四十四条 机关、单位应当建立健全涉密人员管理制度，明确涉密人员的权利、岗位责任和要求，对涉密人员履行职责情况开展经常性的监督检查。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第四十五条 涉密人员出境应当经有关部门批准，有关机关认为涉密人员出境将对国家安全造成危害或者对国家利益造成重大损失的，不得批准出境。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第四章 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第四十八条 国家保密行政管理部门依照法律、行政法规的规定，制定保密规章和国家保密标准。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第四十九条 保密行政管理部门依法组织开展保密宣传教育、保密检查、保密技术防护、保密违法案件调查处理工作，对保密工作进行指导和监督管理。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第五十条 保密行政管理部门发现国家秘密确定、变更或者解除不当的，应当及时通知有关机关、单位予以纠正。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对严重违反国家保密规定的涉密人员，保密行政管理部门应当建议有关机关、单位将其调离涉密岗位。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有关机关、单位和个人应当配合保密行政管理部门依法履行职责。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第五十二条 保密行政管理部门在保密检查和案件调查处理中，可以依法查阅有关材料、询问人员、记录情况，先行登记保存有关设施、设备、文件资料等；必要时，可以进行保密技术检测。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第五十三条 办理涉嫌泄露国家秘密案件的机关，需要对有关事项是否属于国家秘密、属于何种密级进行鉴定的，由国家保密行政管理部门或者省、自治区、直辖市保密行政管理部门鉴定。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第五十五条 设区的市级以上保密行政管理部门建立保密风险评估机制、监测预警制度、应急处置制度，会同有关部门开展信息收集、分析、通报工作。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第五十六条 保密协会等行业组织依照法律、行政法规的规定开展活动，推动行业自律，促进行业健康发展。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第五章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第五十七条 违反本法规定，有下列情形之一，根据情节轻重，依法给予处分；有违法所得的，没收违法所得：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（一）非法获取、持有国家秘密载体的；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（二）买卖、转送或者私自销毁国家秘密载体的；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（三）通过普通邮政、快递等无保密措施的渠道传递国家秘密载体的；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（四）寄递、托运国家秘密载体出境，或者未经有关主管部门批准，携带、传递国家秘密载体出境的；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（五）非法复制、记录、存储国家秘密的；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（六）在私人交往和通信中涉及国家秘密的；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（七）未按照国家保密规定和标准采取有效保密措施，在互联网及其他公共信息网络或者有线和无线通信中传递国家秘密的；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（八）未按照国家保密规定和标准采取有效保密措施，将涉密信息系统、涉密信息设备接入互联网及其他公共信息网络的；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（九）未按照国家保密规定和标准采取有效保密措施，在涉密信息系统、涉密信息设备与互联网及其他公共信息网络之间进行信息交换的；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（十）使用非涉密信息系统、非涉密信息设备存储、处理国家秘密的；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（十一）擅自卸载、修改涉密信息系统的安全技术程序、管理程序的；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（十二）将未经安全技术处理的退出使用的涉密信息设备赠送、出售、丢弃或者改作其他用途的；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（十三）其他违反本法规定的情形。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有前款情形尚不构成犯罪，且不适用处分的人员，由保密行政管理部门督促其所在机关、单位予以处理。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第五十八条 机关、单位违反本法规定，发生重大泄露国家秘密案件的，依法对直接负责的主管人员和其他直接责任人员给予处分。不适用处分的人员，由保密行政管理部门督促其主管部门予以处理。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机关、单位违反本法规定，对应当定密的事项不定密，对不应当定密的事项定密，或者未履行解密审核责任，造成严重后果的，依法对直接负责的主管人员和其他直接责任人员给予处分。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第五十九条 网络运营者违反本法第三十四条规定的，由公安机关、国家安全机关、电信主管部门、保密行政管理部门按照各自职责分工依法予以处罚。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未取得保密资质的企业事业单位违法从事本法第四十一条第二款规定的涉密业务的，由保密行政管理部门责令停止涉密业务，给予警告或者通报批评；有违法所得的，没收违法所得。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第六十一条 保密行政管理部门的工作人员在履行保密管理职责中滥用职权、玩忽职守、徇私舞弊的，依法给予处分。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第六十二条 违反本法规定，构成犯罪的，依法追究刑事责任。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第六章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第六十三条 中国人民解放军和中国人民武装警察部队开展保密工作的具体规定，由中央军事委员会根据本法制定。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第六十四条 机关、单位对履行职能过程中产生或者获取的不属于国家秘密但泄露后会造成一定不利影响的事项，适用工作秘密管理办法采取必要的保护措施。工作秘密管理办法另行规定。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第六十五条 本法自2024年5月1日起施行。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bookmarkStart w:id="0" w:name="_GoBack"/>
      <w:bookmarkEnd w:id="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7D3F64-AC39-4927-BEE2-F3062AC5BC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E519AE9E-0666-40EA-8018-2E5C8A185E35}"/>
  </w:font>
  <w:font w:name="方正粗宋简体">
    <w:altName w:val="宋体"/>
    <w:panose1 w:val="00000000000000000000"/>
    <w:charset w:val="86"/>
    <w:family w:val="auto"/>
    <w:pitch w:val="default"/>
    <w:sig w:usb0="00000000" w:usb1="00000000" w:usb2="00000000" w:usb3="00000000" w:csb0="00040000" w:csb1="00000000"/>
    <w:embedRegular r:id="rId3" w:fontKey="{9A59C8F9-391A-4997-A1AC-0FBD7ABBC2F9}"/>
  </w:font>
  <w:font w:name="方正隶书简体">
    <w:altName w:val="宋体"/>
    <w:panose1 w:val="00000000000000000000"/>
    <w:charset w:val="86"/>
    <w:family w:val="auto"/>
    <w:pitch w:val="default"/>
    <w:sig w:usb0="00000000" w:usb1="00000000" w:usb2="00000000" w:usb3="00000000" w:csb0="00040000" w:csb1="00000000"/>
    <w:embedRegular r:id="rId4" w:fontKey="{80EF8D38-EC92-4E0B-9AD2-85FC846A45B5}"/>
  </w:font>
  <w:font w:name="微软雅黑">
    <w:panose1 w:val="020B0503020204020204"/>
    <w:charset w:val="86"/>
    <w:family w:val="auto"/>
    <w:pitch w:val="default"/>
    <w:sig w:usb0="80000287" w:usb1="2ACF3C50" w:usb2="00000016" w:usb3="00000000" w:csb0="0004001F" w:csb1="00000000"/>
    <w:embedRegular r:id="rId5" w:fontKey="{4A3FA385-3848-40E0-ABC0-5C7B57857EFD}"/>
  </w:font>
  <w:font w:name="仿宋">
    <w:panose1 w:val="02010609060101010101"/>
    <w:charset w:val="86"/>
    <w:family w:val="auto"/>
    <w:pitch w:val="default"/>
    <w:sig w:usb0="800002BF" w:usb1="38CF7CFA" w:usb2="00000016" w:usb3="00000000" w:csb0="00040001" w:csb1="00000000"/>
    <w:embedRegular r:id="rId6" w:fontKey="{8AF56808-1746-4B66-883F-EAA6DFB5D9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EC6066B"/>
    <w:rsid w:val="120903C8"/>
    <w:rsid w:val="139C141D"/>
    <w:rsid w:val="14706FF7"/>
    <w:rsid w:val="1A166A4A"/>
    <w:rsid w:val="1C5857CC"/>
    <w:rsid w:val="1EDE08CB"/>
    <w:rsid w:val="20172C10"/>
    <w:rsid w:val="24643C18"/>
    <w:rsid w:val="309B37F1"/>
    <w:rsid w:val="3105688D"/>
    <w:rsid w:val="3AC57AA1"/>
    <w:rsid w:val="3D163E98"/>
    <w:rsid w:val="44C438D4"/>
    <w:rsid w:val="48BC1BB5"/>
    <w:rsid w:val="4BA76F30"/>
    <w:rsid w:val="4D9F5012"/>
    <w:rsid w:val="4FA21F20"/>
    <w:rsid w:val="4FFB7030"/>
    <w:rsid w:val="510A0F01"/>
    <w:rsid w:val="573033E4"/>
    <w:rsid w:val="5977667E"/>
    <w:rsid w:val="5C987A3F"/>
    <w:rsid w:val="5D0E333D"/>
    <w:rsid w:val="5F700259"/>
    <w:rsid w:val="61E96D97"/>
    <w:rsid w:val="679D36FC"/>
    <w:rsid w:val="6A7A4E21"/>
    <w:rsid w:val="6FBA4763"/>
    <w:rsid w:val="6FCE2175"/>
    <w:rsid w:val="72EF1342"/>
    <w:rsid w:val="737D3580"/>
    <w:rsid w:val="74F0047F"/>
    <w:rsid w:val="75D266FB"/>
    <w:rsid w:val="76F64E12"/>
    <w:rsid w:val="77700104"/>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6324</Words>
  <Characters>6327</Characters>
  <Lines>0</Lines>
  <Paragraphs>0</Paragraphs>
  <TotalTime>1138</TotalTime>
  <ScaleCrop>false</ScaleCrop>
  <LinksUpToDate>false</LinksUpToDate>
  <CharactersWithSpaces>6333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2024-05-28T01:44:52Z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D497874448DF41EC87D86DDD68D23F6E_13</vt:lpwstr>
  </property>
  <property fmtid="{D5CDD505-2E9C-101B-9397-08002B2CF9AE}" pid="4" name="commondata">
    <vt:lpwstr>eyJoZGlkIjoiZjc4ZTY2Y2QyY2NmNDhkZTdkMmJiYTRkYTM3MDU3ZGIifQ==</vt:lpwstr>
  </property>
</Properties>
</file>